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097E9F" w14:textId="77777777" w:rsidR="00EB00A9" w:rsidRDefault="00EB00A9">
      <w:pPr>
        <w:tabs>
          <w:tab w:val="center" w:pos="4680"/>
        </w:tabs>
        <w:suppressAutoHyphens/>
        <w:jc w:val="center"/>
        <w:rPr>
          <w:b/>
          <w:spacing w:val="-3"/>
          <w:sz w:val="22"/>
        </w:rPr>
      </w:pPr>
      <w:r>
        <w:rPr>
          <w:b/>
          <w:spacing w:val="-3"/>
          <w:sz w:val="22"/>
        </w:rPr>
        <w:t>NEW YORK UNIVERSITY</w:t>
      </w:r>
      <w:r>
        <w:rPr>
          <w:b/>
          <w:spacing w:val="-3"/>
          <w:sz w:val="22"/>
        </w:rPr>
        <w:fldChar w:fldCharType="begin"/>
      </w:r>
      <w:r>
        <w:rPr>
          <w:b/>
          <w:spacing w:val="-3"/>
          <w:sz w:val="22"/>
        </w:rPr>
        <w:instrText xml:space="preserve">PRIVATE </w:instrText>
      </w:r>
      <w:r>
        <w:rPr>
          <w:b/>
          <w:spacing w:val="-3"/>
          <w:sz w:val="22"/>
        </w:rPr>
        <w:fldChar w:fldCharType="end"/>
      </w:r>
    </w:p>
    <w:p w14:paraId="3A4B84E9" w14:textId="77777777" w:rsidR="00741BDC" w:rsidRDefault="00EB00A9" w:rsidP="00741BDC">
      <w:pPr>
        <w:tabs>
          <w:tab w:val="left" w:pos="-720"/>
        </w:tabs>
        <w:suppressAutoHyphens/>
        <w:jc w:val="center"/>
        <w:rPr>
          <w:b/>
          <w:sz w:val="22"/>
        </w:rPr>
      </w:pPr>
      <w:r>
        <w:rPr>
          <w:b/>
          <w:spacing w:val="-3"/>
          <w:sz w:val="22"/>
        </w:rPr>
        <w:t>Stern School of Business</w:t>
      </w:r>
    </w:p>
    <w:p w14:paraId="7E36AEBD" w14:textId="7A3BB92A" w:rsidR="00EB00A9" w:rsidRDefault="006C3212" w:rsidP="009E7177">
      <w:pPr>
        <w:spacing w:after="120"/>
        <w:jc w:val="center"/>
        <w:rPr>
          <w:b/>
          <w:spacing w:val="-3"/>
          <w:sz w:val="22"/>
        </w:rPr>
      </w:pPr>
      <w:r w:rsidRPr="006C3212">
        <w:rPr>
          <w:b/>
          <w:spacing w:val="-3"/>
          <w:sz w:val="22"/>
        </w:rPr>
        <w:t>Summer 201</w:t>
      </w:r>
      <w:r w:rsidR="008B71D8">
        <w:rPr>
          <w:b/>
          <w:spacing w:val="-3"/>
          <w:sz w:val="22"/>
        </w:rPr>
        <w:t>5</w:t>
      </w:r>
      <w:r>
        <w:rPr>
          <w:b/>
          <w:spacing w:val="-3"/>
          <w:sz w:val="22"/>
        </w:rPr>
        <w:t xml:space="preserve">, </w:t>
      </w:r>
      <w:r w:rsidRPr="006C3212">
        <w:rPr>
          <w:b/>
          <w:spacing w:val="-3"/>
          <w:sz w:val="22"/>
        </w:rPr>
        <w:t xml:space="preserve">COR1-GB.1306.60, </w:t>
      </w:r>
      <w:r w:rsidR="00EB00A9">
        <w:rPr>
          <w:b/>
          <w:spacing w:val="-3"/>
          <w:sz w:val="22"/>
        </w:rPr>
        <w:t>Financial Accounting &amp; Reporting</w:t>
      </w:r>
      <w:r w:rsidR="00CB2004">
        <w:rPr>
          <w:b/>
          <w:spacing w:val="-3"/>
          <w:sz w:val="22"/>
        </w:rPr>
        <w:t xml:space="preserve">, </w:t>
      </w:r>
      <w:r w:rsidR="00652A63">
        <w:rPr>
          <w:b/>
          <w:spacing w:val="-3"/>
          <w:sz w:val="22"/>
        </w:rPr>
        <w:t>3</w:t>
      </w:r>
      <w:r w:rsidR="00CB2004">
        <w:rPr>
          <w:b/>
          <w:spacing w:val="-3"/>
          <w:sz w:val="22"/>
        </w:rPr>
        <w:t>-</w:t>
      </w:r>
      <w:r w:rsidR="00652A63">
        <w:rPr>
          <w:b/>
          <w:spacing w:val="-3"/>
          <w:sz w:val="22"/>
        </w:rPr>
        <w:t>5</w:t>
      </w:r>
      <w:r w:rsidR="00CB2004">
        <w:rPr>
          <w:b/>
          <w:spacing w:val="-3"/>
          <w:sz w:val="22"/>
        </w:rPr>
        <w:t>0 KMC</w:t>
      </w:r>
    </w:p>
    <w:p w14:paraId="46BA06E6" w14:textId="65CB6629" w:rsidR="008B71D8" w:rsidRPr="008B71D8" w:rsidRDefault="00EB00A9" w:rsidP="008B71D8">
      <w:pPr>
        <w:tabs>
          <w:tab w:val="left" w:pos="-720"/>
        </w:tabs>
        <w:suppressAutoHyphens/>
        <w:rPr>
          <w:spacing w:val="-3"/>
          <w:sz w:val="22"/>
        </w:rPr>
      </w:pPr>
      <w:r w:rsidRPr="008B71D8">
        <w:rPr>
          <w:spacing w:val="-3"/>
          <w:sz w:val="22"/>
        </w:rPr>
        <w:t xml:space="preserve">Prof. </w:t>
      </w:r>
      <w:r w:rsidRPr="008B71D8">
        <w:rPr>
          <w:b/>
          <w:spacing w:val="-3"/>
          <w:sz w:val="22"/>
        </w:rPr>
        <w:t>Ajay Maindiratta</w:t>
      </w:r>
      <w:r w:rsidR="00741BDC" w:rsidRPr="008B71D8">
        <w:rPr>
          <w:spacing w:val="-3"/>
          <w:sz w:val="22"/>
        </w:rPr>
        <w:t xml:space="preserve">                                       </w:t>
      </w:r>
      <w:r w:rsidR="008E0825" w:rsidRPr="008B71D8">
        <w:rPr>
          <w:spacing w:val="-3"/>
          <w:sz w:val="22"/>
        </w:rPr>
        <w:tab/>
      </w:r>
      <w:r w:rsidR="008E0825" w:rsidRPr="008B71D8">
        <w:rPr>
          <w:spacing w:val="-3"/>
          <w:sz w:val="22"/>
        </w:rPr>
        <w:tab/>
      </w:r>
      <w:r w:rsidR="008E0825" w:rsidRPr="008B71D8">
        <w:rPr>
          <w:spacing w:val="-3"/>
          <w:sz w:val="22"/>
        </w:rPr>
        <w:tab/>
        <w:t xml:space="preserve">TA: </w:t>
      </w:r>
      <w:r w:rsidR="008B71D8" w:rsidRPr="008B71D8">
        <w:rPr>
          <w:b/>
          <w:spacing w:val="-3"/>
          <w:sz w:val="22"/>
        </w:rPr>
        <w:t xml:space="preserve">Darryl </w:t>
      </w:r>
      <w:proofErr w:type="spellStart"/>
      <w:r w:rsidR="008B71D8" w:rsidRPr="008B71D8">
        <w:rPr>
          <w:b/>
          <w:spacing w:val="-3"/>
          <w:sz w:val="22"/>
        </w:rPr>
        <w:t>Birtwistle</w:t>
      </w:r>
      <w:proofErr w:type="spellEnd"/>
    </w:p>
    <w:p w14:paraId="70EE3AAF" w14:textId="66F848AB" w:rsidR="00B07349" w:rsidRDefault="008E0825" w:rsidP="00B07349">
      <w:pPr>
        <w:tabs>
          <w:tab w:val="left" w:pos="-720"/>
        </w:tabs>
        <w:suppressAutoHyphens/>
        <w:rPr>
          <w:spacing w:val="-3"/>
          <w:sz w:val="22"/>
        </w:rPr>
      </w:pPr>
      <w:r>
        <w:rPr>
          <w:spacing w:val="-3"/>
          <w:sz w:val="22"/>
        </w:rPr>
        <w:t>Off.</w:t>
      </w:r>
      <w:r w:rsidR="00741BDC">
        <w:rPr>
          <w:spacing w:val="-3"/>
          <w:sz w:val="22"/>
        </w:rPr>
        <w:t xml:space="preserve"> </w:t>
      </w:r>
      <w:proofErr w:type="gramStart"/>
      <w:r w:rsidR="00741BDC">
        <w:rPr>
          <w:spacing w:val="-3"/>
          <w:sz w:val="22"/>
        </w:rPr>
        <w:t>hours</w:t>
      </w:r>
      <w:proofErr w:type="gramEnd"/>
      <w:r w:rsidR="00741BDC">
        <w:rPr>
          <w:spacing w:val="-3"/>
          <w:sz w:val="22"/>
        </w:rPr>
        <w:t xml:space="preserve">: </w:t>
      </w:r>
      <w:r w:rsidR="006C3212">
        <w:rPr>
          <w:spacing w:val="-3"/>
          <w:sz w:val="22"/>
        </w:rPr>
        <w:t>4:30 to 5:45 pm on class days</w:t>
      </w:r>
      <w:r w:rsidR="00C024BE">
        <w:rPr>
          <w:spacing w:val="-3"/>
          <w:sz w:val="22"/>
        </w:rPr>
        <w:tab/>
      </w:r>
      <w:r w:rsidR="00C024BE">
        <w:rPr>
          <w:spacing w:val="-3"/>
          <w:sz w:val="22"/>
        </w:rPr>
        <w:tab/>
      </w:r>
      <w:r w:rsidR="00C024BE">
        <w:rPr>
          <w:spacing w:val="-3"/>
          <w:sz w:val="22"/>
        </w:rPr>
        <w:tab/>
      </w:r>
      <w:r>
        <w:rPr>
          <w:spacing w:val="-3"/>
          <w:sz w:val="22"/>
        </w:rPr>
        <w:tab/>
        <w:t xml:space="preserve">Off. </w:t>
      </w:r>
      <w:proofErr w:type="gramStart"/>
      <w:r>
        <w:rPr>
          <w:spacing w:val="-3"/>
          <w:sz w:val="22"/>
        </w:rPr>
        <w:t>hours</w:t>
      </w:r>
      <w:proofErr w:type="gramEnd"/>
      <w:r>
        <w:rPr>
          <w:spacing w:val="-3"/>
          <w:sz w:val="22"/>
        </w:rPr>
        <w:t xml:space="preserve">: </w:t>
      </w:r>
      <w:r w:rsidR="00652A63">
        <w:rPr>
          <w:spacing w:val="-3"/>
          <w:sz w:val="22"/>
        </w:rPr>
        <w:t>TBA</w:t>
      </w:r>
    </w:p>
    <w:p w14:paraId="4A1BFE98" w14:textId="644806E6" w:rsidR="008E0825" w:rsidRDefault="00741BDC" w:rsidP="009E7177">
      <w:pPr>
        <w:spacing w:after="120"/>
        <w:rPr>
          <w:rStyle w:val="go"/>
        </w:rPr>
      </w:pPr>
      <w:r w:rsidRPr="00CE7794">
        <w:rPr>
          <w:spacing w:val="-3"/>
          <w:sz w:val="22"/>
        </w:rPr>
        <w:t xml:space="preserve">E-mail: </w:t>
      </w:r>
      <w:hyperlink r:id="rId8" w:history="1">
        <w:r w:rsidR="00C024BE" w:rsidRPr="000E4C2F">
          <w:rPr>
            <w:rStyle w:val="Hyperlink"/>
            <w:spacing w:val="-3"/>
            <w:sz w:val="22"/>
          </w:rPr>
          <w:t>amaindir@stern.nyu.edu</w:t>
        </w:r>
      </w:hyperlink>
      <w:r w:rsidRPr="00CE7794">
        <w:rPr>
          <w:spacing w:val="-3"/>
          <w:sz w:val="22"/>
        </w:rPr>
        <w:t>.</w:t>
      </w:r>
      <w:r w:rsidRPr="00CE7794">
        <w:rPr>
          <w:spacing w:val="-3"/>
          <w:sz w:val="22"/>
        </w:rPr>
        <w:tab/>
      </w:r>
      <w:r w:rsidR="00C024BE">
        <w:rPr>
          <w:spacing w:val="-3"/>
          <w:sz w:val="22"/>
        </w:rPr>
        <w:tab/>
      </w:r>
      <w:r w:rsidR="00C024BE">
        <w:rPr>
          <w:spacing w:val="-3"/>
          <w:sz w:val="22"/>
        </w:rPr>
        <w:tab/>
      </w:r>
      <w:r w:rsidR="00C024BE">
        <w:rPr>
          <w:spacing w:val="-3"/>
          <w:sz w:val="22"/>
        </w:rPr>
        <w:tab/>
      </w:r>
      <w:r w:rsidR="00C024BE">
        <w:rPr>
          <w:spacing w:val="-3"/>
          <w:sz w:val="22"/>
        </w:rPr>
        <w:tab/>
      </w:r>
      <w:r w:rsidR="008E0825" w:rsidRPr="00CE7794">
        <w:rPr>
          <w:spacing w:val="-3"/>
          <w:sz w:val="22"/>
        </w:rPr>
        <w:t>E-</w:t>
      </w:r>
      <w:proofErr w:type="gramStart"/>
      <w:r w:rsidR="008E0825" w:rsidRPr="00CE7794">
        <w:rPr>
          <w:spacing w:val="-3"/>
          <w:sz w:val="22"/>
        </w:rPr>
        <w:t>mail</w:t>
      </w:r>
      <w:r w:rsidR="008B71D8">
        <w:rPr>
          <w:spacing w:val="-3"/>
          <w:sz w:val="22"/>
        </w:rPr>
        <w:t xml:space="preserve"> :</w:t>
      </w:r>
      <w:proofErr w:type="gramEnd"/>
      <w:r w:rsidR="008B71D8">
        <w:rPr>
          <w:spacing w:val="-3"/>
          <w:sz w:val="22"/>
        </w:rPr>
        <w:t xml:space="preserve"> </w:t>
      </w:r>
      <w:hyperlink r:id="rId9" w:history="1">
        <w:r w:rsidR="008B71D8" w:rsidRPr="003E2A72">
          <w:rPr>
            <w:rStyle w:val="Hyperlink"/>
          </w:rPr>
          <w:t>birtwistle2@gmail.com</w:t>
        </w:r>
      </w:hyperlink>
    </w:p>
    <w:p w14:paraId="01D9D5F8" w14:textId="242373A8" w:rsidR="00EB00A9" w:rsidRDefault="00EB00A9" w:rsidP="00741BDC">
      <w:pPr>
        <w:tabs>
          <w:tab w:val="center" w:pos="4680"/>
        </w:tabs>
        <w:suppressAutoHyphens/>
        <w:spacing w:after="120"/>
        <w:rPr>
          <w:spacing w:val="-3"/>
          <w:sz w:val="22"/>
        </w:rPr>
      </w:pPr>
      <w:r>
        <w:rPr>
          <w:spacing w:val="-3"/>
          <w:sz w:val="22"/>
        </w:rPr>
        <w:tab/>
      </w:r>
      <w:r>
        <w:rPr>
          <w:b/>
          <w:spacing w:val="-3"/>
          <w:sz w:val="22"/>
        </w:rPr>
        <w:t>COURSE OUTLINE</w:t>
      </w:r>
    </w:p>
    <w:p w14:paraId="1CF23847" w14:textId="77777777" w:rsidR="00EB00A9" w:rsidRDefault="00EB00A9" w:rsidP="00741BDC">
      <w:pPr>
        <w:tabs>
          <w:tab w:val="left" w:pos="-720"/>
        </w:tabs>
        <w:suppressAutoHyphens/>
        <w:spacing w:after="120"/>
        <w:rPr>
          <w:spacing w:val="-3"/>
          <w:sz w:val="22"/>
        </w:rPr>
      </w:pPr>
      <w:r>
        <w:rPr>
          <w:b/>
          <w:spacing w:val="-3"/>
          <w:sz w:val="22"/>
        </w:rPr>
        <w:t>OBJECTIVE</w:t>
      </w:r>
      <w:r>
        <w:rPr>
          <w:spacing w:val="-3"/>
          <w:sz w:val="22"/>
        </w:rPr>
        <w:t xml:space="preserve">: This course </w:t>
      </w:r>
      <w:r>
        <w:rPr>
          <w:sz w:val="22"/>
          <w:szCs w:val="22"/>
        </w:rPr>
        <w:t xml:space="preserve">assumes no prior academic knowledge of accounting. It </w:t>
      </w:r>
      <w:r>
        <w:rPr>
          <w:spacing w:val="-3"/>
          <w:sz w:val="22"/>
        </w:rPr>
        <w:t xml:space="preserve">acquaints participants with the basic concepts, principles, practices and mechanics of </w:t>
      </w:r>
      <w:r>
        <w:rPr>
          <w:spacing w:val="-3"/>
          <w:sz w:val="22"/>
          <w:szCs w:val="22"/>
        </w:rPr>
        <w:t xml:space="preserve">financial accounting, and covers the treatment of </w:t>
      </w:r>
      <w:r>
        <w:rPr>
          <w:spacing w:val="-3"/>
          <w:sz w:val="22"/>
        </w:rPr>
        <w:t xml:space="preserve">the most common items in the financial statements in preparation for a follow up financial statement analysis course. As such it highlights the role (and abuse) of managerial choices, judgments, and estimates in applying accounting rules. On completion, participants should be able to "understand" a substantial portion of the information contained in the financial statements and also gauge the effects of alternative accounting treatments and estimates on the reported numbers and key analytical ratios. </w:t>
      </w:r>
    </w:p>
    <w:p w14:paraId="1365C394" w14:textId="2F4D0356" w:rsidR="00EB00A9" w:rsidRDefault="00310C0C" w:rsidP="003D6EA6">
      <w:pPr>
        <w:tabs>
          <w:tab w:val="left" w:pos="-720"/>
        </w:tabs>
        <w:suppressAutoHyphens/>
        <w:rPr>
          <w:b/>
          <w:spacing w:val="-3"/>
          <w:sz w:val="22"/>
        </w:rPr>
      </w:pPr>
      <w:r>
        <w:rPr>
          <w:b/>
          <w:spacing w:val="-3"/>
          <w:sz w:val="22"/>
        </w:rPr>
        <w:t xml:space="preserve">RECOMMENDED </w:t>
      </w:r>
      <w:r w:rsidR="00EB00A9">
        <w:rPr>
          <w:b/>
          <w:spacing w:val="-3"/>
          <w:sz w:val="22"/>
        </w:rPr>
        <w:t>TEXT</w:t>
      </w:r>
      <w:r w:rsidR="00EB00A9">
        <w:rPr>
          <w:spacing w:val="-3"/>
          <w:sz w:val="22"/>
        </w:rPr>
        <w:t>:</w:t>
      </w:r>
      <w:r w:rsidR="00FC334B">
        <w:rPr>
          <w:spacing w:val="-3"/>
          <w:sz w:val="22"/>
        </w:rPr>
        <w:t xml:space="preserve"> </w:t>
      </w:r>
      <w:r w:rsidR="00EB00A9">
        <w:rPr>
          <w:i/>
          <w:spacing w:val="-3"/>
          <w:sz w:val="22"/>
        </w:rPr>
        <w:t>Introduction to Financial Accounting</w:t>
      </w:r>
      <w:r w:rsidR="00EB00A9">
        <w:rPr>
          <w:spacing w:val="-3"/>
          <w:sz w:val="22"/>
        </w:rPr>
        <w:t xml:space="preserve">, </w:t>
      </w:r>
      <w:r w:rsidR="00834AB8">
        <w:rPr>
          <w:spacing w:val="-3"/>
          <w:sz w:val="22"/>
        </w:rPr>
        <w:t>1</w:t>
      </w:r>
      <w:r w:rsidR="00652A63">
        <w:rPr>
          <w:spacing w:val="-3"/>
          <w:sz w:val="22"/>
        </w:rPr>
        <w:t>1</w:t>
      </w:r>
      <w:r w:rsidR="00EB00A9">
        <w:rPr>
          <w:spacing w:val="-3"/>
          <w:sz w:val="22"/>
        </w:rPr>
        <w:t xml:space="preserve">th </w:t>
      </w:r>
      <w:proofErr w:type="gramStart"/>
      <w:r w:rsidR="00EB00A9">
        <w:rPr>
          <w:spacing w:val="-3"/>
          <w:sz w:val="22"/>
        </w:rPr>
        <w:t>ed</w:t>
      </w:r>
      <w:proofErr w:type="gramEnd"/>
      <w:r w:rsidR="00EB00A9">
        <w:rPr>
          <w:spacing w:val="-3"/>
          <w:sz w:val="22"/>
        </w:rPr>
        <w:t>.</w:t>
      </w:r>
    </w:p>
    <w:p w14:paraId="69B635CD" w14:textId="620EE8E2" w:rsidR="00C024BE" w:rsidRDefault="001344CC" w:rsidP="001344CC">
      <w:pPr>
        <w:pStyle w:val="p"/>
        <w:spacing w:before="0" w:beforeAutospacing="0" w:after="0" w:afterAutospacing="0" w:line="240" w:lineRule="atLeast"/>
        <w:textAlignment w:val="baseline"/>
        <w:rPr>
          <w:rFonts w:ascii="Times New Roman" w:hAnsi="Times New Roman"/>
          <w:spacing w:val="-3"/>
          <w:sz w:val="22"/>
        </w:rPr>
      </w:pPr>
      <w:proofErr w:type="gramStart"/>
      <w:r>
        <w:rPr>
          <w:rFonts w:ascii="Times New Roman" w:hAnsi="Times New Roman"/>
          <w:spacing w:val="-3"/>
          <w:sz w:val="22"/>
        </w:rPr>
        <w:t xml:space="preserve">Charles T. </w:t>
      </w:r>
      <w:proofErr w:type="spellStart"/>
      <w:r>
        <w:rPr>
          <w:rFonts w:ascii="Times New Roman" w:hAnsi="Times New Roman"/>
          <w:spacing w:val="-3"/>
          <w:sz w:val="22"/>
        </w:rPr>
        <w:t>Horngren</w:t>
      </w:r>
      <w:proofErr w:type="spellEnd"/>
      <w:r>
        <w:rPr>
          <w:rFonts w:ascii="Times New Roman" w:hAnsi="Times New Roman"/>
          <w:spacing w:val="-3"/>
          <w:sz w:val="22"/>
        </w:rPr>
        <w:t xml:space="preserve">, Gary L. </w:t>
      </w:r>
      <w:proofErr w:type="spellStart"/>
      <w:r>
        <w:rPr>
          <w:rFonts w:ascii="Times New Roman" w:hAnsi="Times New Roman"/>
          <w:spacing w:val="-3"/>
          <w:sz w:val="22"/>
        </w:rPr>
        <w:t>Sundem</w:t>
      </w:r>
      <w:proofErr w:type="spellEnd"/>
      <w:r>
        <w:rPr>
          <w:rFonts w:ascii="Times New Roman" w:hAnsi="Times New Roman"/>
          <w:spacing w:val="-3"/>
          <w:sz w:val="22"/>
        </w:rPr>
        <w:t>,</w:t>
      </w:r>
      <w:r w:rsidR="00C024BE" w:rsidRPr="003D6EA6">
        <w:rPr>
          <w:rFonts w:ascii="Times New Roman" w:hAnsi="Times New Roman"/>
          <w:spacing w:val="-3"/>
          <w:sz w:val="22"/>
        </w:rPr>
        <w:t xml:space="preserve"> John A.</w:t>
      </w:r>
      <w:r>
        <w:rPr>
          <w:rFonts w:ascii="Times New Roman" w:hAnsi="Times New Roman"/>
          <w:spacing w:val="-3"/>
          <w:sz w:val="22"/>
        </w:rPr>
        <w:t xml:space="preserve"> Elliott &amp;</w:t>
      </w:r>
      <w:r w:rsidR="00C024BE" w:rsidRPr="003D6EA6">
        <w:rPr>
          <w:rFonts w:ascii="Times New Roman" w:hAnsi="Times New Roman"/>
          <w:spacing w:val="-3"/>
          <w:sz w:val="22"/>
        </w:rPr>
        <w:t xml:space="preserve"> Donna R. </w:t>
      </w:r>
      <w:proofErr w:type="spellStart"/>
      <w:r w:rsidR="00C024BE" w:rsidRPr="003D6EA6">
        <w:rPr>
          <w:rFonts w:ascii="Times New Roman" w:hAnsi="Times New Roman"/>
          <w:spacing w:val="-3"/>
          <w:sz w:val="22"/>
        </w:rPr>
        <w:t>Philbrick</w:t>
      </w:r>
      <w:proofErr w:type="spellEnd"/>
      <w:r>
        <w:rPr>
          <w:rFonts w:ascii="Times New Roman" w:hAnsi="Times New Roman"/>
          <w:spacing w:val="-3"/>
          <w:sz w:val="22"/>
        </w:rPr>
        <w:t>.</w:t>
      </w:r>
      <w:proofErr w:type="gramEnd"/>
      <w:r>
        <w:rPr>
          <w:rFonts w:ascii="Times New Roman" w:hAnsi="Times New Roman"/>
          <w:spacing w:val="-3"/>
          <w:sz w:val="22"/>
        </w:rPr>
        <w:t xml:space="preserve">  </w:t>
      </w:r>
      <w:r w:rsidR="00C024BE" w:rsidRPr="003D6EA6">
        <w:rPr>
          <w:rFonts w:ascii="Times New Roman" w:hAnsi="Times New Roman"/>
          <w:spacing w:val="-3"/>
          <w:sz w:val="22"/>
        </w:rPr>
        <w:t>Prentice Hall</w:t>
      </w:r>
      <w:r>
        <w:rPr>
          <w:rFonts w:ascii="Times New Roman" w:hAnsi="Times New Roman"/>
          <w:spacing w:val="-3"/>
          <w:sz w:val="22"/>
        </w:rPr>
        <w:t>,</w:t>
      </w:r>
      <w:r w:rsidR="00C024BE">
        <w:rPr>
          <w:rFonts w:ascii="Times New Roman" w:hAnsi="Times New Roman"/>
          <w:spacing w:val="-3"/>
          <w:sz w:val="22"/>
        </w:rPr>
        <w:t xml:space="preserve"> </w:t>
      </w:r>
      <w:r w:rsidR="00C024BE" w:rsidRPr="003D6EA6">
        <w:rPr>
          <w:rFonts w:ascii="Times New Roman" w:hAnsi="Times New Roman"/>
          <w:spacing w:val="-3"/>
          <w:sz w:val="22"/>
        </w:rPr>
        <w:t>© 201</w:t>
      </w:r>
      <w:r w:rsidR="00C024BE">
        <w:rPr>
          <w:rFonts w:ascii="Times New Roman" w:hAnsi="Times New Roman"/>
          <w:spacing w:val="-3"/>
          <w:sz w:val="22"/>
        </w:rPr>
        <w:t>3</w:t>
      </w:r>
    </w:p>
    <w:p w14:paraId="309D2F61" w14:textId="77777777" w:rsidR="001344CC" w:rsidRPr="001344CC" w:rsidRDefault="001344CC" w:rsidP="001344CC">
      <w:pPr>
        <w:pStyle w:val="p"/>
        <w:spacing w:before="0" w:beforeAutospacing="0" w:after="0" w:afterAutospacing="0" w:line="240" w:lineRule="atLeast"/>
        <w:textAlignment w:val="baseline"/>
        <w:rPr>
          <w:rFonts w:ascii="Times New Roman" w:hAnsi="Times New Roman"/>
          <w:spacing w:val="-3"/>
          <w:sz w:val="16"/>
          <w:szCs w:val="16"/>
        </w:rPr>
      </w:pPr>
    </w:p>
    <w:p w14:paraId="56EFDBE6" w14:textId="28F19FA9" w:rsidR="00FC334B" w:rsidRDefault="00EB00A9" w:rsidP="005D2312">
      <w:pPr>
        <w:tabs>
          <w:tab w:val="left" w:pos="-720"/>
        </w:tabs>
        <w:suppressAutoHyphens/>
        <w:spacing w:after="120"/>
        <w:rPr>
          <w:spacing w:val="-3"/>
          <w:sz w:val="22"/>
        </w:rPr>
      </w:pPr>
      <w:r>
        <w:rPr>
          <w:b/>
          <w:spacing w:val="-3"/>
          <w:sz w:val="22"/>
        </w:rPr>
        <w:t>PEDAGOGY &amp; PROCEDURES</w:t>
      </w:r>
      <w:r>
        <w:rPr>
          <w:spacing w:val="-3"/>
          <w:sz w:val="22"/>
        </w:rPr>
        <w:t xml:space="preserve">: </w:t>
      </w:r>
      <w:r w:rsidR="00FC334B" w:rsidRPr="00FC334B">
        <w:rPr>
          <w:spacing w:val="-3"/>
          <w:sz w:val="22"/>
          <w:u w:val="single"/>
        </w:rPr>
        <w:t xml:space="preserve">I expect you to have </w:t>
      </w:r>
      <w:r w:rsidR="00010C9A">
        <w:rPr>
          <w:spacing w:val="-3"/>
          <w:sz w:val="22"/>
          <w:u w:val="single"/>
        </w:rPr>
        <w:t>arranged</w:t>
      </w:r>
      <w:r w:rsidR="00FC334B" w:rsidRPr="00FC334B">
        <w:rPr>
          <w:spacing w:val="-3"/>
          <w:sz w:val="22"/>
          <w:u w:val="single"/>
        </w:rPr>
        <w:t xml:space="preserve"> your work schedules and made the commitment to attend each and every class wh</w:t>
      </w:r>
      <w:r w:rsidR="005D2312">
        <w:rPr>
          <w:spacing w:val="-3"/>
          <w:sz w:val="22"/>
          <w:u w:val="single"/>
        </w:rPr>
        <w:t>en you signed up for the course.</w:t>
      </w:r>
      <w:r w:rsidR="005D2312">
        <w:rPr>
          <w:spacing w:val="-3"/>
          <w:sz w:val="22"/>
        </w:rPr>
        <w:t xml:space="preserve"> </w:t>
      </w:r>
      <w:r w:rsidR="00FC334B">
        <w:rPr>
          <w:spacing w:val="-3"/>
          <w:sz w:val="22"/>
        </w:rPr>
        <w:t xml:space="preserve">An eleven session course in Financial Accounting covers a lot of ground in each session and missing even one </w:t>
      </w:r>
      <w:r w:rsidR="00010C9A">
        <w:rPr>
          <w:spacing w:val="-3"/>
          <w:sz w:val="22"/>
        </w:rPr>
        <w:t>class</w:t>
      </w:r>
      <w:r w:rsidR="00FC334B">
        <w:rPr>
          <w:spacing w:val="-3"/>
          <w:sz w:val="22"/>
        </w:rPr>
        <w:t xml:space="preserve"> will cause you to fall considerably behind. </w:t>
      </w:r>
      <w:r w:rsidR="009E7177">
        <w:rPr>
          <w:spacing w:val="-3"/>
          <w:sz w:val="22"/>
          <w:u w:val="single"/>
        </w:rPr>
        <w:t>Class</w:t>
      </w:r>
      <w:r w:rsidR="00E0186B" w:rsidRPr="009A7318">
        <w:rPr>
          <w:spacing w:val="-3"/>
          <w:sz w:val="22"/>
          <w:u w:val="single"/>
        </w:rPr>
        <w:t xml:space="preserve"> videotape</w:t>
      </w:r>
      <w:r w:rsidR="009E7177">
        <w:rPr>
          <w:spacing w:val="-3"/>
          <w:sz w:val="22"/>
          <w:u w:val="single"/>
        </w:rPr>
        <w:t>s will not be provided</w:t>
      </w:r>
      <w:r w:rsidR="005D2312" w:rsidRPr="009A7318">
        <w:rPr>
          <w:spacing w:val="-3"/>
          <w:sz w:val="22"/>
          <w:u w:val="single"/>
        </w:rPr>
        <w:t>, and</w:t>
      </w:r>
      <w:r w:rsidR="00E0186B" w:rsidRPr="009A7318">
        <w:rPr>
          <w:spacing w:val="-3"/>
          <w:sz w:val="22"/>
          <w:u w:val="single"/>
        </w:rPr>
        <w:t xml:space="preserve"> </w:t>
      </w:r>
      <w:r w:rsidR="005D2312" w:rsidRPr="009A7318">
        <w:rPr>
          <w:spacing w:val="-3"/>
          <w:sz w:val="22"/>
          <w:u w:val="single"/>
        </w:rPr>
        <w:t xml:space="preserve">neither </w:t>
      </w:r>
      <w:r w:rsidR="00E0186B" w:rsidRPr="009A7318">
        <w:rPr>
          <w:spacing w:val="-3"/>
          <w:sz w:val="22"/>
          <w:u w:val="single"/>
        </w:rPr>
        <w:t xml:space="preserve">I </w:t>
      </w:r>
      <w:r w:rsidR="005D2312" w:rsidRPr="009A7318">
        <w:rPr>
          <w:spacing w:val="-3"/>
          <w:sz w:val="22"/>
          <w:u w:val="single"/>
        </w:rPr>
        <w:t>nor</w:t>
      </w:r>
      <w:r w:rsidR="00E0186B" w:rsidRPr="009A7318">
        <w:rPr>
          <w:spacing w:val="-3"/>
          <w:sz w:val="22"/>
          <w:u w:val="single"/>
        </w:rPr>
        <w:t xml:space="preserve"> the TA will review </w:t>
      </w:r>
      <w:r w:rsidR="009A7318" w:rsidRPr="009A7318">
        <w:rPr>
          <w:spacing w:val="-3"/>
          <w:sz w:val="22"/>
          <w:u w:val="single"/>
        </w:rPr>
        <w:t xml:space="preserve">with you </w:t>
      </w:r>
      <w:r w:rsidR="00E0186B" w:rsidRPr="009A7318">
        <w:rPr>
          <w:spacing w:val="-3"/>
          <w:sz w:val="22"/>
          <w:u w:val="single"/>
        </w:rPr>
        <w:t xml:space="preserve">any material </w:t>
      </w:r>
      <w:r w:rsidR="00D617A9">
        <w:rPr>
          <w:spacing w:val="-3"/>
          <w:sz w:val="22"/>
          <w:u w:val="single"/>
        </w:rPr>
        <w:t xml:space="preserve">that was </w:t>
      </w:r>
      <w:r w:rsidR="009A7318" w:rsidRPr="009A7318">
        <w:rPr>
          <w:spacing w:val="-3"/>
          <w:sz w:val="22"/>
          <w:u w:val="single"/>
        </w:rPr>
        <w:t>covered in a missed class</w:t>
      </w:r>
      <w:r w:rsidR="009A7318">
        <w:rPr>
          <w:spacing w:val="-3"/>
          <w:sz w:val="22"/>
        </w:rPr>
        <w:t xml:space="preserve">, </w:t>
      </w:r>
      <w:r w:rsidR="00E0186B">
        <w:rPr>
          <w:spacing w:val="-3"/>
          <w:sz w:val="22"/>
        </w:rPr>
        <w:t xml:space="preserve">unless </w:t>
      </w:r>
      <w:r w:rsidR="009A7318">
        <w:rPr>
          <w:spacing w:val="-3"/>
          <w:sz w:val="22"/>
        </w:rPr>
        <w:t xml:space="preserve">your </w:t>
      </w:r>
      <w:r w:rsidR="00010C9A">
        <w:rPr>
          <w:spacing w:val="-3"/>
          <w:sz w:val="22"/>
        </w:rPr>
        <w:t>absence</w:t>
      </w:r>
      <w:r w:rsidR="00E0186B">
        <w:rPr>
          <w:spacing w:val="-3"/>
          <w:sz w:val="22"/>
        </w:rPr>
        <w:t xml:space="preserve"> </w:t>
      </w:r>
      <w:r w:rsidR="009A7318">
        <w:rPr>
          <w:spacing w:val="-3"/>
          <w:sz w:val="22"/>
        </w:rPr>
        <w:t xml:space="preserve">be due to </w:t>
      </w:r>
      <w:r w:rsidR="00E0186B">
        <w:rPr>
          <w:spacing w:val="-3"/>
          <w:sz w:val="22"/>
        </w:rPr>
        <w:t>a documented medical</w:t>
      </w:r>
      <w:r w:rsidR="00010C9A">
        <w:rPr>
          <w:spacing w:val="-3"/>
          <w:sz w:val="22"/>
        </w:rPr>
        <w:t xml:space="preserve"> / family emergency </w:t>
      </w:r>
      <w:r w:rsidR="009A7318">
        <w:rPr>
          <w:spacing w:val="-3"/>
          <w:sz w:val="22"/>
        </w:rPr>
        <w:t>(attendance will be taken)</w:t>
      </w:r>
      <w:r w:rsidR="005D2312" w:rsidRPr="005D2312">
        <w:rPr>
          <w:spacing w:val="-3"/>
          <w:sz w:val="22"/>
        </w:rPr>
        <w:t>.</w:t>
      </w:r>
      <w:r w:rsidR="009E7177">
        <w:rPr>
          <w:spacing w:val="-3"/>
          <w:sz w:val="22"/>
        </w:rPr>
        <w:t xml:space="preserve"> Of course, if you have attended a particular class, we will be happy to make class videotapes available to you for review, as well as spend time with you to resolve any questions.</w:t>
      </w:r>
    </w:p>
    <w:p w14:paraId="59ED1FB0" w14:textId="4FB037EB" w:rsidR="00E0186B" w:rsidRPr="00231CA2" w:rsidRDefault="00FC334B" w:rsidP="00E0186B">
      <w:pPr>
        <w:pStyle w:val="TxBrc11"/>
        <w:tabs>
          <w:tab w:val="left" w:pos="1451"/>
          <w:tab w:val="decimal" w:pos="7676"/>
        </w:tabs>
        <w:spacing w:after="120" w:line="240" w:lineRule="auto"/>
        <w:jc w:val="left"/>
        <w:rPr>
          <w:b/>
          <w:sz w:val="22"/>
          <w:szCs w:val="22"/>
        </w:rPr>
      </w:pPr>
      <w:r>
        <w:rPr>
          <w:spacing w:val="-3"/>
          <w:sz w:val="22"/>
        </w:rPr>
        <w:t>You are not required to buy the text</w:t>
      </w:r>
      <w:r w:rsidR="00E0186B">
        <w:rPr>
          <w:spacing w:val="-3"/>
          <w:sz w:val="22"/>
        </w:rPr>
        <w:t>book</w:t>
      </w:r>
      <w:r>
        <w:rPr>
          <w:spacing w:val="-3"/>
          <w:sz w:val="22"/>
        </w:rPr>
        <w:t xml:space="preserve"> – everything we do in class will be posted</w:t>
      </w:r>
      <w:r w:rsidR="00E0186B">
        <w:rPr>
          <w:spacing w:val="-3"/>
          <w:sz w:val="22"/>
        </w:rPr>
        <w:t xml:space="preserve"> on NYU Classes and </w:t>
      </w:r>
      <w:r>
        <w:rPr>
          <w:spacing w:val="-3"/>
          <w:sz w:val="22"/>
        </w:rPr>
        <w:t xml:space="preserve">you can get by without a textbook </w:t>
      </w:r>
      <w:r w:rsidR="00E0186B">
        <w:rPr>
          <w:spacing w:val="-3"/>
          <w:sz w:val="22"/>
        </w:rPr>
        <w:t xml:space="preserve">if you attend class </w:t>
      </w:r>
      <w:r>
        <w:rPr>
          <w:spacing w:val="-3"/>
          <w:sz w:val="22"/>
        </w:rPr>
        <w:t xml:space="preserve">(assigned homework problems too will not require the text). </w:t>
      </w:r>
      <w:r w:rsidR="00E0186B">
        <w:rPr>
          <w:spacing w:val="-3"/>
          <w:sz w:val="22"/>
        </w:rPr>
        <w:t xml:space="preserve">However, sometimes an alternative exposition is helpful in understanding the material, and some of you might thus find the textbook a useful supplement. To this end, the attached course outline lists the chapters from the textbook that address each topic we cover. </w:t>
      </w:r>
      <w:r w:rsidR="00E0186B" w:rsidRPr="005D2312">
        <w:rPr>
          <w:i/>
          <w:sz w:val="22"/>
          <w:szCs w:val="22"/>
        </w:rPr>
        <w:t>Any material in the text that is not explicitly covered in class is not required knowledge for the course.</w:t>
      </w:r>
    </w:p>
    <w:p w14:paraId="3C3F0950" w14:textId="3C0D8AF7" w:rsidR="00EB00A9" w:rsidRDefault="00EB00A9" w:rsidP="00741BDC">
      <w:pPr>
        <w:tabs>
          <w:tab w:val="left" w:pos="-720"/>
        </w:tabs>
        <w:suppressAutoHyphens/>
        <w:spacing w:after="120"/>
        <w:rPr>
          <w:sz w:val="22"/>
          <w:szCs w:val="22"/>
        </w:rPr>
      </w:pPr>
      <w:r>
        <w:rPr>
          <w:b/>
          <w:sz w:val="22"/>
        </w:rPr>
        <w:t>Homework</w:t>
      </w:r>
      <w:r>
        <w:rPr>
          <w:sz w:val="22"/>
        </w:rPr>
        <w:t xml:space="preserve"> problems are intended for you to test your comprehension of the material covered in class and as such are assigned after class. Two sets of problems will generally be assigned </w:t>
      </w:r>
      <w:r>
        <w:rPr>
          <w:sz w:val="22"/>
        </w:rPr>
        <w:sym w:font="Symbol" w:char="F02D"/>
      </w:r>
      <w:r>
        <w:rPr>
          <w:sz w:val="22"/>
        </w:rPr>
        <w:t xml:space="preserve"> “Practice” a</w:t>
      </w:r>
      <w:r w:rsidR="00430789">
        <w:rPr>
          <w:sz w:val="22"/>
        </w:rPr>
        <w:t xml:space="preserve">nd “Submission”. When assigned for submission, your homework </w:t>
      </w:r>
      <w:r w:rsidR="00430789" w:rsidRPr="00430789">
        <w:rPr>
          <w:sz w:val="22"/>
          <w:u w:val="single"/>
        </w:rPr>
        <w:t>must be uploaded on-line</w:t>
      </w:r>
      <w:r w:rsidR="00430789">
        <w:rPr>
          <w:sz w:val="22"/>
          <w:u w:val="single"/>
        </w:rPr>
        <w:t xml:space="preserve"> into NYU Classes</w:t>
      </w:r>
      <w:r w:rsidR="00430789">
        <w:rPr>
          <w:sz w:val="22"/>
        </w:rPr>
        <w:t xml:space="preserve"> by</w:t>
      </w:r>
      <w:r>
        <w:rPr>
          <w:sz w:val="22"/>
        </w:rPr>
        <w:t xml:space="preserve"> the beginning </w:t>
      </w:r>
      <w:r w:rsidR="003D6EA6">
        <w:rPr>
          <w:sz w:val="22"/>
        </w:rPr>
        <w:t>of the next class</w:t>
      </w:r>
      <w:r>
        <w:rPr>
          <w:sz w:val="22"/>
        </w:rPr>
        <w:t xml:space="preserve">. </w:t>
      </w:r>
      <w:r w:rsidR="003D6EA6">
        <w:rPr>
          <w:sz w:val="22"/>
        </w:rPr>
        <w:t>Solutions to p</w:t>
      </w:r>
      <w:r>
        <w:rPr>
          <w:sz w:val="22"/>
        </w:rPr>
        <w:t>ractice problems</w:t>
      </w:r>
      <w:r>
        <w:rPr>
          <w:sz w:val="22"/>
          <w:szCs w:val="22"/>
        </w:rPr>
        <w:t xml:space="preserve"> will be </w:t>
      </w:r>
      <w:r w:rsidR="005D2312">
        <w:rPr>
          <w:sz w:val="22"/>
          <w:szCs w:val="22"/>
        </w:rPr>
        <w:t xml:space="preserve">included with the homework </w:t>
      </w:r>
      <w:r>
        <w:rPr>
          <w:sz w:val="22"/>
          <w:szCs w:val="22"/>
        </w:rPr>
        <w:t>to facilitate you</w:t>
      </w:r>
      <w:r w:rsidR="003D6EA6">
        <w:rPr>
          <w:sz w:val="22"/>
          <w:szCs w:val="22"/>
        </w:rPr>
        <w:t>r learning, while solutions to s</w:t>
      </w:r>
      <w:r>
        <w:rPr>
          <w:sz w:val="22"/>
          <w:szCs w:val="22"/>
        </w:rPr>
        <w:t>ubmission proble</w:t>
      </w:r>
      <w:r w:rsidR="00B778E0">
        <w:rPr>
          <w:sz w:val="22"/>
          <w:szCs w:val="22"/>
        </w:rPr>
        <w:t xml:space="preserve">ms will be posted </w:t>
      </w:r>
      <w:r w:rsidR="00430789">
        <w:rPr>
          <w:sz w:val="22"/>
          <w:szCs w:val="22"/>
        </w:rPr>
        <w:t xml:space="preserve">on NYU Classes </w:t>
      </w:r>
      <w:r w:rsidR="005D2312">
        <w:rPr>
          <w:sz w:val="22"/>
          <w:szCs w:val="22"/>
        </w:rPr>
        <w:t>immediately after the submission deadline</w:t>
      </w:r>
      <w:r>
        <w:rPr>
          <w:sz w:val="22"/>
          <w:szCs w:val="22"/>
        </w:rPr>
        <w:t xml:space="preserve">. </w:t>
      </w:r>
    </w:p>
    <w:p w14:paraId="5955183B" w14:textId="77777777" w:rsidR="00EB00A9" w:rsidRDefault="00B778E0" w:rsidP="00741BDC">
      <w:pPr>
        <w:tabs>
          <w:tab w:val="left" w:pos="-720"/>
        </w:tabs>
        <w:suppressAutoHyphens/>
        <w:spacing w:after="120"/>
        <w:rPr>
          <w:sz w:val="22"/>
        </w:rPr>
      </w:pPr>
      <w:r>
        <w:rPr>
          <w:sz w:val="22"/>
          <w:szCs w:val="22"/>
        </w:rPr>
        <w:t>Submitted h</w:t>
      </w:r>
      <w:r w:rsidR="00EB00A9">
        <w:rPr>
          <w:sz w:val="22"/>
          <w:szCs w:val="22"/>
        </w:rPr>
        <w:t>o</w:t>
      </w:r>
      <w:r w:rsidR="003D6EA6">
        <w:rPr>
          <w:sz w:val="22"/>
          <w:szCs w:val="22"/>
        </w:rPr>
        <w:t xml:space="preserve">mework will not be </w:t>
      </w:r>
      <w:r>
        <w:rPr>
          <w:sz w:val="22"/>
          <w:szCs w:val="22"/>
        </w:rPr>
        <w:t>checked</w:t>
      </w:r>
      <w:r w:rsidR="003D6EA6">
        <w:rPr>
          <w:sz w:val="22"/>
          <w:szCs w:val="22"/>
        </w:rPr>
        <w:t xml:space="preserve"> </w:t>
      </w:r>
      <w:r>
        <w:rPr>
          <w:sz w:val="22"/>
          <w:szCs w:val="22"/>
        </w:rPr>
        <w:t xml:space="preserve">and returned </w:t>
      </w:r>
      <w:r w:rsidR="003D6EA6">
        <w:rPr>
          <w:sz w:val="22"/>
          <w:szCs w:val="22"/>
        </w:rPr>
        <w:t>on an ongoing basis</w:t>
      </w:r>
      <w:r>
        <w:rPr>
          <w:sz w:val="22"/>
          <w:szCs w:val="22"/>
        </w:rPr>
        <w:t xml:space="preserve">. </w:t>
      </w:r>
      <w:r w:rsidR="003D6EA6">
        <w:rPr>
          <w:sz w:val="22"/>
          <w:szCs w:val="22"/>
        </w:rPr>
        <w:t xml:space="preserve">Instead you should keep a copy of your work and compare it to the posted solution to identify your mistakes. </w:t>
      </w:r>
      <w:r>
        <w:rPr>
          <w:sz w:val="22"/>
          <w:szCs w:val="22"/>
        </w:rPr>
        <w:t>Homework will also not formally count towards your grade for the course. However, if you do poorly on the exams, or are at the borderline between grade categories, I will review your homework submissions in making a final grade determination.</w:t>
      </w:r>
    </w:p>
    <w:p w14:paraId="2429B1E9" w14:textId="164B5EC7" w:rsidR="001344CC" w:rsidRPr="009E7177" w:rsidRDefault="001344CC" w:rsidP="001344CC">
      <w:pPr>
        <w:tabs>
          <w:tab w:val="left" w:pos="-720"/>
        </w:tabs>
        <w:suppressAutoHyphens/>
        <w:spacing w:after="120"/>
        <w:rPr>
          <w:b/>
          <w:sz w:val="22"/>
          <w:szCs w:val="22"/>
        </w:rPr>
      </w:pPr>
      <w:r w:rsidRPr="001344CC">
        <w:rPr>
          <w:sz w:val="22"/>
          <w:szCs w:val="22"/>
        </w:rPr>
        <w:t>I know some of you find it convenient to take notes in class on your electronic devices, but unfortunately I cannot police whether you are truly doing so or are surfing the web instea</w:t>
      </w:r>
      <w:r w:rsidRPr="009E7177">
        <w:rPr>
          <w:sz w:val="22"/>
          <w:szCs w:val="22"/>
        </w:rPr>
        <w:t>d.</w:t>
      </w:r>
      <w:r w:rsidRPr="009E7177">
        <w:rPr>
          <w:b/>
          <w:sz w:val="22"/>
          <w:szCs w:val="22"/>
        </w:rPr>
        <w:t xml:space="preserve"> Accordingly, I do not allow any devices to be used in class.</w:t>
      </w:r>
    </w:p>
    <w:p w14:paraId="308F64EE" w14:textId="77777777" w:rsidR="00EB00A9" w:rsidRDefault="00EB00A9">
      <w:pPr>
        <w:tabs>
          <w:tab w:val="left" w:pos="-720"/>
        </w:tabs>
        <w:suppressAutoHyphens/>
        <w:rPr>
          <w:spacing w:val="-3"/>
          <w:sz w:val="22"/>
        </w:rPr>
      </w:pPr>
      <w:r>
        <w:rPr>
          <w:b/>
          <w:spacing w:val="-3"/>
          <w:sz w:val="22"/>
        </w:rPr>
        <w:t>EVALUATION</w:t>
      </w:r>
      <w:r>
        <w:rPr>
          <w:spacing w:val="-3"/>
          <w:sz w:val="22"/>
        </w:rPr>
        <w:t>: Your evaluation will be based on the following:</w:t>
      </w:r>
    </w:p>
    <w:p w14:paraId="081FBB9B" w14:textId="224F9318" w:rsidR="00EB00A9" w:rsidRDefault="00EB00A9">
      <w:pPr>
        <w:tabs>
          <w:tab w:val="left" w:pos="-720"/>
        </w:tabs>
        <w:suppressAutoHyphens/>
        <w:rPr>
          <w:rStyle w:val="fnt0"/>
          <w:sz w:val="22"/>
          <w:szCs w:val="22"/>
        </w:rPr>
      </w:pPr>
      <w:r>
        <w:rPr>
          <w:rStyle w:val="fnt0"/>
          <w:sz w:val="22"/>
          <w:szCs w:val="22"/>
        </w:rPr>
        <w:tab/>
        <w:t>First exam</w:t>
      </w:r>
      <w:r>
        <w:rPr>
          <w:rStyle w:val="fnt0"/>
          <w:sz w:val="22"/>
          <w:szCs w:val="22"/>
        </w:rPr>
        <w:tab/>
      </w:r>
      <w:r>
        <w:rPr>
          <w:rStyle w:val="fnt0"/>
          <w:sz w:val="22"/>
          <w:szCs w:val="22"/>
        </w:rPr>
        <w:tab/>
      </w:r>
      <w:r>
        <w:rPr>
          <w:rStyle w:val="fnt0"/>
          <w:sz w:val="22"/>
          <w:szCs w:val="22"/>
        </w:rPr>
        <w:tab/>
      </w:r>
      <w:r>
        <w:rPr>
          <w:rStyle w:val="fnt0"/>
          <w:sz w:val="22"/>
          <w:szCs w:val="22"/>
        </w:rPr>
        <w:tab/>
      </w:r>
      <w:r>
        <w:rPr>
          <w:rStyle w:val="fnt0"/>
          <w:sz w:val="22"/>
          <w:szCs w:val="22"/>
        </w:rPr>
        <w:tab/>
      </w:r>
      <w:r>
        <w:rPr>
          <w:rStyle w:val="fnt0"/>
          <w:sz w:val="22"/>
          <w:szCs w:val="22"/>
        </w:rPr>
        <w:tab/>
      </w:r>
      <w:r>
        <w:rPr>
          <w:rStyle w:val="fnt0"/>
          <w:sz w:val="22"/>
          <w:szCs w:val="22"/>
        </w:rPr>
        <w:tab/>
      </w:r>
      <w:r>
        <w:rPr>
          <w:rStyle w:val="fnt0"/>
          <w:sz w:val="22"/>
          <w:szCs w:val="22"/>
        </w:rPr>
        <w:tab/>
      </w:r>
      <w:r>
        <w:rPr>
          <w:rStyle w:val="fnt0"/>
          <w:sz w:val="22"/>
          <w:szCs w:val="22"/>
        </w:rPr>
        <w:tab/>
      </w:r>
      <w:r>
        <w:rPr>
          <w:rStyle w:val="fnt0"/>
          <w:sz w:val="22"/>
          <w:szCs w:val="22"/>
        </w:rPr>
        <w:tab/>
        <w:t>2</w:t>
      </w:r>
      <w:r w:rsidR="00C024BE">
        <w:rPr>
          <w:rStyle w:val="fnt0"/>
          <w:sz w:val="22"/>
          <w:szCs w:val="22"/>
        </w:rPr>
        <w:t>0</w:t>
      </w:r>
      <w:r>
        <w:rPr>
          <w:rStyle w:val="fnt0"/>
          <w:sz w:val="22"/>
          <w:szCs w:val="22"/>
        </w:rPr>
        <w:t>%</w:t>
      </w:r>
    </w:p>
    <w:p w14:paraId="446CE52D" w14:textId="7F5A27FB" w:rsidR="00EB00A9" w:rsidRDefault="00EB00A9">
      <w:pPr>
        <w:tabs>
          <w:tab w:val="left" w:pos="-720"/>
        </w:tabs>
        <w:suppressAutoHyphens/>
        <w:jc w:val="both"/>
        <w:rPr>
          <w:spacing w:val="-3"/>
          <w:sz w:val="22"/>
          <w:szCs w:val="22"/>
        </w:rPr>
      </w:pPr>
      <w:r>
        <w:rPr>
          <w:spacing w:val="-3"/>
          <w:sz w:val="22"/>
          <w:szCs w:val="22"/>
        </w:rPr>
        <w:tab/>
      </w:r>
      <w:r w:rsidR="00652A63">
        <w:rPr>
          <w:rStyle w:val="fnt0"/>
          <w:sz w:val="22"/>
          <w:szCs w:val="22"/>
        </w:rPr>
        <w:t>Second</w:t>
      </w:r>
      <w:r>
        <w:rPr>
          <w:rStyle w:val="fnt0"/>
          <w:sz w:val="22"/>
          <w:szCs w:val="22"/>
        </w:rPr>
        <w:t xml:space="preserve"> exam</w:t>
      </w:r>
      <w:r>
        <w:rPr>
          <w:rStyle w:val="fnt0"/>
          <w:sz w:val="22"/>
          <w:szCs w:val="22"/>
        </w:rPr>
        <w:tab/>
      </w:r>
      <w:r>
        <w:rPr>
          <w:rStyle w:val="fnt0"/>
          <w:sz w:val="22"/>
          <w:szCs w:val="22"/>
        </w:rPr>
        <w:tab/>
      </w:r>
      <w:r>
        <w:rPr>
          <w:rStyle w:val="fnt0"/>
          <w:sz w:val="22"/>
          <w:szCs w:val="22"/>
        </w:rPr>
        <w:tab/>
      </w:r>
      <w:r>
        <w:rPr>
          <w:rStyle w:val="fnt0"/>
          <w:sz w:val="22"/>
          <w:szCs w:val="22"/>
        </w:rPr>
        <w:tab/>
      </w:r>
      <w:r>
        <w:rPr>
          <w:rStyle w:val="fnt0"/>
          <w:sz w:val="22"/>
          <w:szCs w:val="22"/>
        </w:rPr>
        <w:tab/>
      </w:r>
      <w:r>
        <w:rPr>
          <w:rStyle w:val="fnt0"/>
          <w:sz w:val="22"/>
          <w:szCs w:val="22"/>
        </w:rPr>
        <w:tab/>
      </w:r>
      <w:r>
        <w:rPr>
          <w:rStyle w:val="fnt0"/>
          <w:sz w:val="22"/>
          <w:szCs w:val="22"/>
        </w:rPr>
        <w:tab/>
      </w:r>
      <w:r>
        <w:rPr>
          <w:rStyle w:val="fnt0"/>
          <w:sz w:val="22"/>
          <w:szCs w:val="22"/>
        </w:rPr>
        <w:tab/>
      </w:r>
      <w:r>
        <w:rPr>
          <w:rStyle w:val="fnt0"/>
          <w:sz w:val="22"/>
          <w:szCs w:val="22"/>
        </w:rPr>
        <w:tab/>
      </w:r>
      <w:r>
        <w:rPr>
          <w:spacing w:val="-3"/>
          <w:sz w:val="22"/>
          <w:szCs w:val="22"/>
        </w:rPr>
        <w:tab/>
        <w:t>3</w:t>
      </w:r>
      <w:r w:rsidR="00C024BE">
        <w:rPr>
          <w:spacing w:val="-3"/>
          <w:sz w:val="22"/>
          <w:szCs w:val="22"/>
        </w:rPr>
        <w:t>5</w:t>
      </w:r>
      <w:r>
        <w:rPr>
          <w:spacing w:val="-3"/>
          <w:sz w:val="22"/>
          <w:szCs w:val="22"/>
        </w:rPr>
        <w:t>%</w:t>
      </w:r>
      <w:r>
        <w:rPr>
          <w:spacing w:val="-3"/>
          <w:sz w:val="22"/>
          <w:szCs w:val="22"/>
        </w:rPr>
        <w:tab/>
      </w:r>
    </w:p>
    <w:p w14:paraId="20A0CE36" w14:textId="1218EBBD" w:rsidR="00EB00A9" w:rsidRDefault="00EB00A9" w:rsidP="00741BDC">
      <w:pPr>
        <w:tabs>
          <w:tab w:val="left" w:pos="-720"/>
        </w:tabs>
        <w:suppressAutoHyphens/>
        <w:spacing w:after="120"/>
        <w:rPr>
          <w:spacing w:val="-3"/>
          <w:sz w:val="22"/>
          <w:szCs w:val="22"/>
        </w:rPr>
      </w:pPr>
      <w:r>
        <w:rPr>
          <w:spacing w:val="-3"/>
          <w:sz w:val="22"/>
          <w:szCs w:val="22"/>
        </w:rPr>
        <w:tab/>
      </w:r>
      <w:r>
        <w:rPr>
          <w:rStyle w:val="fnt0"/>
          <w:sz w:val="22"/>
          <w:szCs w:val="22"/>
        </w:rPr>
        <w:t>Final Exam</w:t>
      </w:r>
      <w:r w:rsidR="00652A63">
        <w:rPr>
          <w:rStyle w:val="fnt0"/>
          <w:sz w:val="22"/>
          <w:szCs w:val="22"/>
        </w:rPr>
        <w:t xml:space="preserve"> (cumulative but with mostly post second exam material)</w:t>
      </w:r>
      <w:r>
        <w:rPr>
          <w:rStyle w:val="fnt0"/>
          <w:sz w:val="22"/>
          <w:szCs w:val="22"/>
        </w:rPr>
        <w:tab/>
      </w:r>
      <w:r>
        <w:rPr>
          <w:rStyle w:val="fnt0"/>
          <w:sz w:val="22"/>
          <w:szCs w:val="22"/>
        </w:rPr>
        <w:tab/>
      </w:r>
      <w:r>
        <w:rPr>
          <w:spacing w:val="-3"/>
          <w:sz w:val="22"/>
          <w:szCs w:val="22"/>
        </w:rPr>
        <w:tab/>
        <w:t>4</w:t>
      </w:r>
      <w:r w:rsidR="00C024BE">
        <w:rPr>
          <w:spacing w:val="-3"/>
          <w:sz w:val="22"/>
          <w:szCs w:val="22"/>
        </w:rPr>
        <w:t>5</w:t>
      </w:r>
      <w:r>
        <w:rPr>
          <w:spacing w:val="-3"/>
          <w:sz w:val="22"/>
          <w:szCs w:val="22"/>
        </w:rPr>
        <w:t>%</w:t>
      </w:r>
    </w:p>
    <w:p w14:paraId="54139F72" w14:textId="461CB2D3" w:rsidR="00EB00A9" w:rsidRDefault="00EB00A9">
      <w:pPr>
        <w:tabs>
          <w:tab w:val="left" w:pos="-720"/>
        </w:tabs>
        <w:suppressAutoHyphens/>
        <w:rPr>
          <w:spacing w:val="-3"/>
          <w:sz w:val="22"/>
          <w:szCs w:val="22"/>
        </w:rPr>
      </w:pPr>
      <w:r>
        <w:rPr>
          <w:spacing w:val="-3"/>
          <w:sz w:val="22"/>
          <w:szCs w:val="22"/>
        </w:rPr>
        <w:t xml:space="preserve">To reward improvement, your first, second, and final exams will </w:t>
      </w:r>
      <w:r>
        <w:rPr>
          <w:b/>
          <w:spacing w:val="-3"/>
          <w:sz w:val="22"/>
          <w:szCs w:val="22"/>
        </w:rPr>
        <w:t>alternatively</w:t>
      </w:r>
      <w:r>
        <w:rPr>
          <w:spacing w:val="-3"/>
          <w:sz w:val="22"/>
          <w:szCs w:val="22"/>
        </w:rPr>
        <w:t xml:space="preserve"> be weighted </w:t>
      </w:r>
      <w:r w:rsidR="00C024BE">
        <w:rPr>
          <w:spacing w:val="-3"/>
          <w:sz w:val="22"/>
          <w:szCs w:val="22"/>
        </w:rPr>
        <w:t>15</w:t>
      </w:r>
      <w:r>
        <w:rPr>
          <w:spacing w:val="-3"/>
          <w:sz w:val="22"/>
          <w:szCs w:val="22"/>
        </w:rPr>
        <w:t xml:space="preserve">%, </w:t>
      </w:r>
      <w:r w:rsidR="00B778E0">
        <w:rPr>
          <w:spacing w:val="-3"/>
          <w:sz w:val="22"/>
          <w:szCs w:val="22"/>
        </w:rPr>
        <w:t>3</w:t>
      </w:r>
      <w:r w:rsidR="00C44BD3">
        <w:rPr>
          <w:spacing w:val="-3"/>
          <w:sz w:val="22"/>
          <w:szCs w:val="22"/>
        </w:rPr>
        <w:t>0</w:t>
      </w:r>
      <w:r>
        <w:rPr>
          <w:spacing w:val="-3"/>
          <w:sz w:val="22"/>
          <w:szCs w:val="22"/>
        </w:rPr>
        <w:t xml:space="preserve">% and </w:t>
      </w:r>
      <w:r w:rsidR="00C44BD3">
        <w:rPr>
          <w:spacing w:val="-3"/>
          <w:sz w:val="22"/>
          <w:szCs w:val="22"/>
        </w:rPr>
        <w:t>5</w:t>
      </w:r>
      <w:r w:rsidR="00C024BE">
        <w:rPr>
          <w:spacing w:val="-3"/>
          <w:sz w:val="22"/>
          <w:szCs w:val="22"/>
        </w:rPr>
        <w:t>5</w:t>
      </w:r>
      <w:r>
        <w:rPr>
          <w:spacing w:val="-3"/>
          <w:sz w:val="22"/>
          <w:szCs w:val="22"/>
        </w:rPr>
        <w:t>%.</w:t>
      </w:r>
    </w:p>
    <w:p w14:paraId="0607A720" w14:textId="5FCC3C84" w:rsidR="00231CA2" w:rsidRPr="00430789" w:rsidRDefault="00430789" w:rsidP="00430789">
      <w:pPr>
        <w:tabs>
          <w:tab w:val="left" w:pos="-720"/>
        </w:tabs>
        <w:suppressAutoHyphens/>
        <w:spacing w:after="120"/>
        <w:rPr>
          <w:sz w:val="22"/>
          <w:szCs w:val="22"/>
        </w:rPr>
      </w:pPr>
      <w:r w:rsidRPr="009A7318">
        <w:rPr>
          <w:sz w:val="22"/>
          <w:szCs w:val="22"/>
          <w:u w:val="single"/>
        </w:rPr>
        <w:t xml:space="preserve">Exams will not be rescheduled except for a </w:t>
      </w:r>
      <w:r w:rsidRPr="009A7318">
        <w:rPr>
          <w:spacing w:val="-3"/>
          <w:sz w:val="22"/>
          <w:u w:val="single"/>
        </w:rPr>
        <w:t>documented medical / family emergency</w:t>
      </w:r>
      <w:r>
        <w:rPr>
          <w:spacing w:val="-3"/>
          <w:sz w:val="22"/>
        </w:rPr>
        <w:t>.</w:t>
      </w:r>
    </w:p>
    <w:p w14:paraId="6E98EEA2" w14:textId="77777777" w:rsidR="00430789" w:rsidRPr="00430789" w:rsidRDefault="00430789" w:rsidP="00430789">
      <w:pPr>
        <w:tabs>
          <w:tab w:val="left" w:pos="-720"/>
        </w:tabs>
        <w:suppressAutoHyphens/>
        <w:spacing w:after="120"/>
        <w:rPr>
          <w:sz w:val="22"/>
          <w:szCs w:val="22"/>
        </w:rPr>
        <w:sectPr w:rsidR="00430789" w:rsidRPr="00430789" w:rsidSect="009E7177">
          <w:footerReference w:type="even" r:id="rId10"/>
          <w:footerReference w:type="default" r:id="rId11"/>
          <w:pgSz w:w="12240" w:h="15840"/>
          <w:pgMar w:top="1080" w:right="1152" w:bottom="1080" w:left="1152" w:header="1440" w:footer="1440" w:gutter="0"/>
          <w:pgNumType w:start="1"/>
          <w:cols w:space="720"/>
          <w:noEndnote/>
          <w:titlePg/>
        </w:sectPr>
      </w:pPr>
    </w:p>
    <w:p w14:paraId="6EA33C9B" w14:textId="7A1B2608" w:rsidR="00EB00A9" w:rsidRPr="00E74EB9" w:rsidRDefault="00430789" w:rsidP="00741BDC">
      <w:pPr>
        <w:pStyle w:val="TxBrc11"/>
        <w:tabs>
          <w:tab w:val="left" w:pos="1451"/>
          <w:tab w:val="decimal" w:pos="7676"/>
        </w:tabs>
        <w:spacing w:after="120" w:line="240" w:lineRule="auto"/>
        <w:jc w:val="left"/>
        <w:rPr>
          <w:b/>
          <w:sz w:val="22"/>
          <w:szCs w:val="22"/>
        </w:rPr>
      </w:pPr>
      <w:r>
        <w:rPr>
          <w:b/>
          <w:sz w:val="22"/>
          <w:szCs w:val="22"/>
        </w:rPr>
        <w:lastRenderedPageBreak/>
        <w:t>SESSION OUTLINE</w:t>
      </w:r>
    </w:p>
    <w:p w14:paraId="0758F92D" w14:textId="4098BEDC" w:rsidR="006C3212" w:rsidRDefault="006C3212" w:rsidP="006C3212">
      <w:pPr>
        <w:rPr>
          <w:sz w:val="22"/>
          <w:szCs w:val="22"/>
        </w:rPr>
      </w:pPr>
      <w:r>
        <w:rPr>
          <w:sz w:val="22"/>
          <w:szCs w:val="22"/>
        </w:rPr>
        <w:t>1</w:t>
      </w:r>
      <w:r w:rsidRPr="00E74EB9">
        <w:rPr>
          <w:sz w:val="22"/>
          <w:szCs w:val="22"/>
        </w:rPr>
        <w:t xml:space="preserve">.  </w:t>
      </w:r>
      <w:r>
        <w:rPr>
          <w:color w:val="000000"/>
          <w:sz w:val="22"/>
          <w:szCs w:val="22"/>
        </w:rPr>
        <w:t xml:space="preserve">May </w:t>
      </w:r>
      <w:r w:rsidR="00652A63">
        <w:rPr>
          <w:color w:val="000000"/>
          <w:sz w:val="22"/>
          <w:szCs w:val="22"/>
        </w:rPr>
        <w:t>1</w:t>
      </w:r>
      <w:r w:rsidR="00E36B59">
        <w:rPr>
          <w:color w:val="000000"/>
          <w:sz w:val="22"/>
          <w:szCs w:val="22"/>
        </w:rPr>
        <w:t>3</w:t>
      </w:r>
      <w:r w:rsidRPr="00E74EB9">
        <w:rPr>
          <w:sz w:val="22"/>
          <w:szCs w:val="22"/>
        </w:rPr>
        <w:t xml:space="preserve"> </w:t>
      </w:r>
      <w:r w:rsidRPr="00E74EB9">
        <w:rPr>
          <w:sz w:val="22"/>
          <w:szCs w:val="22"/>
        </w:rPr>
        <w:tab/>
      </w:r>
      <w:r>
        <w:rPr>
          <w:sz w:val="22"/>
          <w:szCs w:val="22"/>
        </w:rPr>
        <w:t xml:space="preserve">Introduction: </w:t>
      </w:r>
      <w:r w:rsidRPr="00E74EB9">
        <w:rPr>
          <w:sz w:val="22"/>
          <w:szCs w:val="22"/>
        </w:rPr>
        <w:t>A discussion of the evolution of Accounting, its role and objectives in the</w:t>
      </w:r>
    </w:p>
    <w:p w14:paraId="7B5BF85A" w14:textId="77777777" w:rsidR="006C3212" w:rsidRDefault="006C3212" w:rsidP="006C3212">
      <w:pPr>
        <w:ind w:left="720" w:firstLine="720"/>
        <w:rPr>
          <w:sz w:val="22"/>
          <w:szCs w:val="22"/>
        </w:rPr>
      </w:pPr>
      <w:proofErr w:type="gramStart"/>
      <w:r w:rsidRPr="00E74EB9">
        <w:rPr>
          <w:sz w:val="22"/>
          <w:szCs w:val="22"/>
        </w:rPr>
        <w:t>modern</w:t>
      </w:r>
      <w:proofErr w:type="gramEnd"/>
      <w:r w:rsidRPr="00E74EB9">
        <w:rPr>
          <w:sz w:val="22"/>
          <w:szCs w:val="22"/>
        </w:rPr>
        <w:t xml:space="preserve"> economy, and the institutional framework of accountin</w:t>
      </w:r>
      <w:r>
        <w:rPr>
          <w:sz w:val="22"/>
          <w:szCs w:val="22"/>
        </w:rPr>
        <w:t>g and auditing standard</w:t>
      </w:r>
      <w:r w:rsidRPr="00E74EB9">
        <w:rPr>
          <w:sz w:val="22"/>
          <w:szCs w:val="22"/>
        </w:rPr>
        <w:t xml:space="preserve"> setting</w:t>
      </w:r>
    </w:p>
    <w:p w14:paraId="1253A011" w14:textId="77777777" w:rsidR="006C3212" w:rsidRPr="00E74EB9" w:rsidRDefault="006C3212" w:rsidP="006C3212">
      <w:pPr>
        <w:ind w:left="720" w:firstLine="720"/>
        <w:rPr>
          <w:color w:val="000000"/>
          <w:sz w:val="22"/>
          <w:szCs w:val="22"/>
        </w:rPr>
      </w:pPr>
      <w:proofErr w:type="gramStart"/>
      <w:r w:rsidRPr="00E74EB9">
        <w:rPr>
          <w:sz w:val="22"/>
          <w:szCs w:val="22"/>
        </w:rPr>
        <w:t>and</w:t>
      </w:r>
      <w:proofErr w:type="gramEnd"/>
      <w:r w:rsidRPr="00E74EB9">
        <w:rPr>
          <w:sz w:val="22"/>
          <w:szCs w:val="22"/>
        </w:rPr>
        <w:t xml:space="preserve"> practice</w:t>
      </w:r>
    </w:p>
    <w:p w14:paraId="2D3059F5" w14:textId="24C05526" w:rsidR="006C3212" w:rsidRDefault="006C3212" w:rsidP="006C3212">
      <w:pPr>
        <w:pStyle w:val="TxBrp4"/>
        <w:tabs>
          <w:tab w:val="clear" w:pos="385"/>
        </w:tabs>
        <w:spacing w:after="120" w:line="240" w:lineRule="auto"/>
        <w:ind w:left="720" w:firstLine="720"/>
        <w:rPr>
          <w:sz w:val="22"/>
          <w:szCs w:val="22"/>
        </w:rPr>
      </w:pPr>
      <w:proofErr w:type="spellStart"/>
      <w:r w:rsidRPr="00E74EB9">
        <w:rPr>
          <w:sz w:val="22"/>
          <w:szCs w:val="22"/>
        </w:rPr>
        <w:t>Ch</w:t>
      </w:r>
      <w:proofErr w:type="spellEnd"/>
      <w:r w:rsidRPr="00E74EB9">
        <w:rPr>
          <w:sz w:val="22"/>
          <w:szCs w:val="22"/>
        </w:rPr>
        <w:t xml:space="preserve"> 1:  Entities &amp; Balance Sheets</w:t>
      </w:r>
    </w:p>
    <w:p w14:paraId="32F7E52B" w14:textId="02F768D2" w:rsidR="00C14811" w:rsidRPr="00E74EB9" w:rsidRDefault="006C3212" w:rsidP="006C3212">
      <w:pPr>
        <w:pStyle w:val="TxBrp4"/>
        <w:tabs>
          <w:tab w:val="clear" w:pos="385"/>
        </w:tabs>
        <w:spacing w:after="120" w:line="240" w:lineRule="auto"/>
        <w:ind w:left="0"/>
        <w:rPr>
          <w:sz w:val="22"/>
          <w:szCs w:val="22"/>
        </w:rPr>
      </w:pPr>
      <w:r>
        <w:rPr>
          <w:sz w:val="22"/>
          <w:szCs w:val="22"/>
        </w:rPr>
        <w:t>2</w:t>
      </w:r>
      <w:r w:rsidR="00EB00A9" w:rsidRPr="00E74EB9">
        <w:rPr>
          <w:sz w:val="22"/>
          <w:szCs w:val="22"/>
        </w:rPr>
        <w:t xml:space="preserve">.  </w:t>
      </w:r>
      <w:r>
        <w:rPr>
          <w:sz w:val="22"/>
          <w:szCs w:val="22"/>
        </w:rPr>
        <w:t xml:space="preserve">May </w:t>
      </w:r>
      <w:r w:rsidR="00652A63">
        <w:rPr>
          <w:sz w:val="22"/>
          <w:szCs w:val="22"/>
        </w:rPr>
        <w:t>1</w:t>
      </w:r>
      <w:r w:rsidR="00E36B59">
        <w:rPr>
          <w:sz w:val="22"/>
          <w:szCs w:val="22"/>
        </w:rPr>
        <w:t>8</w:t>
      </w:r>
      <w:r w:rsidR="00EB00A9" w:rsidRPr="00E74EB9">
        <w:rPr>
          <w:sz w:val="22"/>
          <w:szCs w:val="22"/>
        </w:rPr>
        <w:t xml:space="preserve"> </w:t>
      </w:r>
      <w:r w:rsidR="00EB00A9" w:rsidRPr="00E74EB9">
        <w:rPr>
          <w:sz w:val="22"/>
          <w:szCs w:val="22"/>
        </w:rPr>
        <w:tab/>
      </w:r>
      <w:proofErr w:type="spellStart"/>
      <w:r w:rsidR="00BA2F4C" w:rsidRPr="00E74EB9">
        <w:rPr>
          <w:sz w:val="22"/>
          <w:szCs w:val="22"/>
        </w:rPr>
        <w:t>Ch</w:t>
      </w:r>
      <w:proofErr w:type="spellEnd"/>
      <w:r w:rsidR="00BA2F4C" w:rsidRPr="00E74EB9">
        <w:rPr>
          <w:sz w:val="22"/>
          <w:szCs w:val="22"/>
        </w:rPr>
        <w:t xml:space="preserve"> 2:  Income Measurement: The Accrual versus the Cash Basis</w:t>
      </w:r>
    </w:p>
    <w:p w14:paraId="6B1F824D" w14:textId="1E6F430F" w:rsidR="00EB00A9" w:rsidRPr="00E74EB9" w:rsidRDefault="006C3212">
      <w:pPr>
        <w:rPr>
          <w:sz w:val="22"/>
          <w:szCs w:val="22"/>
        </w:rPr>
      </w:pPr>
      <w:r>
        <w:rPr>
          <w:sz w:val="22"/>
          <w:szCs w:val="22"/>
        </w:rPr>
        <w:t>3.  May 2</w:t>
      </w:r>
      <w:r w:rsidR="00E36B59">
        <w:rPr>
          <w:sz w:val="22"/>
          <w:szCs w:val="22"/>
        </w:rPr>
        <w:t>0</w:t>
      </w:r>
      <w:r>
        <w:rPr>
          <w:sz w:val="22"/>
          <w:szCs w:val="22"/>
        </w:rPr>
        <w:tab/>
      </w:r>
      <w:proofErr w:type="spellStart"/>
      <w:r w:rsidR="00EB00A9" w:rsidRPr="00E74EB9">
        <w:rPr>
          <w:sz w:val="22"/>
          <w:szCs w:val="22"/>
        </w:rPr>
        <w:t>Ch</w:t>
      </w:r>
      <w:proofErr w:type="spellEnd"/>
      <w:r w:rsidR="00EB00A9" w:rsidRPr="00E74EB9">
        <w:rPr>
          <w:sz w:val="22"/>
          <w:szCs w:val="22"/>
        </w:rPr>
        <w:t xml:space="preserve"> 3:  Introduction to the language of debits and credits </w:t>
      </w:r>
    </w:p>
    <w:p w14:paraId="32D6C274" w14:textId="40D3AEF0" w:rsidR="00EB00A9" w:rsidRPr="00E74EB9" w:rsidRDefault="00EB00A9">
      <w:pPr>
        <w:pStyle w:val="TxBrp4"/>
        <w:tabs>
          <w:tab w:val="clear" w:pos="385"/>
        </w:tabs>
        <w:spacing w:line="240" w:lineRule="auto"/>
        <w:ind w:left="0" w:firstLine="270"/>
        <w:rPr>
          <w:sz w:val="22"/>
          <w:szCs w:val="22"/>
        </w:rPr>
      </w:pPr>
      <w:r w:rsidRPr="00E74EB9">
        <w:rPr>
          <w:sz w:val="22"/>
          <w:szCs w:val="22"/>
        </w:rPr>
        <w:tab/>
      </w:r>
      <w:r w:rsidRPr="00E74EB9">
        <w:rPr>
          <w:sz w:val="22"/>
          <w:szCs w:val="22"/>
        </w:rPr>
        <w:tab/>
      </w:r>
      <w:proofErr w:type="spellStart"/>
      <w:r w:rsidRPr="00E74EB9">
        <w:rPr>
          <w:sz w:val="22"/>
          <w:szCs w:val="22"/>
        </w:rPr>
        <w:t>Ch</w:t>
      </w:r>
      <w:proofErr w:type="spellEnd"/>
      <w:r w:rsidRPr="00E74EB9">
        <w:rPr>
          <w:sz w:val="22"/>
          <w:szCs w:val="22"/>
        </w:rPr>
        <w:t xml:space="preserve"> 4: </w:t>
      </w:r>
      <w:r w:rsidR="00152A3E">
        <w:rPr>
          <w:sz w:val="22"/>
          <w:szCs w:val="22"/>
        </w:rPr>
        <w:t xml:space="preserve"> </w:t>
      </w:r>
      <w:r w:rsidRPr="00E74EB9">
        <w:rPr>
          <w:sz w:val="22"/>
          <w:szCs w:val="22"/>
        </w:rPr>
        <w:t>Adjusting Entries and Review of the Accounting Cycle</w:t>
      </w:r>
      <w:r w:rsidRPr="00E74EB9">
        <w:rPr>
          <w:sz w:val="22"/>
          <w:szCs w:val="22"/>
        </w:rPr>
        <w:tab/>
      </w:r>
    </w:p>
    <w:p w14:paraId="3DF7E793" w14:textId="77777777" w:rsidR="00430789" w:rsidRDefault="00EB00A9" w:rsidP="00430789">
      <w:pPr>
        <w:pStyle w:val="TxBrp4"/>
        <w:tabs>
          <w:tab w:val="clear" w:pos="385"/>
        </w:tabs>
        <w:spacing w:line="240" w:lineRule="auto"/>
        <w:ind w:left="1440"/>
        <w:rPr>
          <w:sz w:val="22"/>
          <w:szCs w:val="22"/>
        </w:rPr>
      </w:pPr>
      <w:r w:rsidRPr="00E74EB9">
        <w:rPr>
          <w:sz w:val="22"/>
          <w:szCs w:val="22"/>
        </w:rPr>
        <w:tab/>
        <w:t xml:space="preserve">     </w:t>
      </w:r>
      <w:r w:rsidR="00152A3E">
        <w:rPr>
          <w:sz w:val="22"/>
          <w:szCs w:val="22"/>
        </w:rPr>
        <w:t xml:space="preserve"> </w:t>
      </w:r>
      <w:r w:rsidRPr="00E74EB9">
        <w:rPr>
          <w:sz w:val="22"/>
          <w:szCs w:val="22"/>
        </w:rPr>
        <w:t>Effects of Errors in recording</w:t>
      </w:r>
    </w:p>
    <w:p w14:paraId="78FEECF4" w14:textId="6A7BD767" w:rsidR="003C316E" w:rsidRDefault="003C316E" w:rsidP="00430789">
      <w:pPr>
        <w:pStyle w:val="TxBrp4"/>
        <w:tabs>
          <w:tab w:val="clear" w:pos="385"/>
        </w:tabs>
        <w:spacing w:line="240" w:lineRule="auto"/>
        <w:ind w:left="1440"/>
        <w:rPr>
          <w:sz w:val="22"/>
          <w:szCs w:val="22"/>
        </w:rPr>
      </w:pPr>
      <w:r>
        <w:rPr>
          <w:sz w:val="22"/>
          <w:szCs w:val="22"/>
        </w:rPr>
        <w:t>Liquidity and Solvency: Current Assets and Liabilities &amp; the Current Ratio</w:t>
      </w:r>
    </w:p>
    <w:p w14:paraId="258949B9" w14:textId="77777777" w:rsidR="00152A3E" w:rsidRPr="00152A3E" w:rsidRDefault="00152A3E" w:rsidP="00E74EB9">
      <w:pPr>
        <w:pStyle w:val="TxBrp4"/>
        <w:tabs>
          <w:tab w:val="clear" w:pos="385"/>
        </w:tabs>
        <w:spacing w:after="120" w:line="240" w:lineRule="auto"/>
        <w:ind w:left="1440"/>
        <w:rPr>
          <w:b/>
          <w:sz w:val="22"/>
          <w:szCs w:val="22"/>
        </w:rPr>
      </w:pPr>
      <w:r w:rsidRPr="00152A3E">
        <w:rPr>
          <w:b/>
          <w:sz w:val="22"/>
          <w:szCs w:val="22"/>
        </w:rPr>
        <w:t>Practice first exam and solution distributed</w:t>
      </w:r>
    </w:p>
    <w:p w14:paraId="2DE0969C" w14:textId="300C075F" w:rsidR="004C3C70" w:rsidRDefault="004C3C70" w:rsidP="004C3C70">
      <w:pPr>
        <w:spacing w:after="120"/>
        <w:rPr>
          <w:sz w:val="22"/>
          <w:szCs w:val="22"/>
        </w:rPr>
      </w:pPr>
      <w:r>
        <w:rPr>
          <w:sz w:val="22"/>
          <w:szCs w:val="22"/>
        </w:rPr>
        <w:t xml:space="preserve">     May 2</w:t>
      </w:r>
      <w:r w:rsidR="00E36B59">
        <w:rPr>
          <w:sz w:val="22"/>
          <w:szCs w:val="22"/>
        </w:rPr>
        <w:t>5</w:t>
      </w:r>
      <w:r>
        <w:rPr>
          <w:sz w:val="22"/>
          <w:szCs w:val="22"/>
        </w:rPr>
        <w:tab/>
        <w:t>Memorial Day holiday</w:t>
      </w:r>
    </w:p>
    <w:p w14:paraId="1EDE03F8" w14:textId="4C19D3A5" w:rsidR="00DB18A2" w:rsidRPr="00E74EB9" w:rsidRDefault="006C3212">
      <w:pPr>
        <w:rPr>
          <w:sz w:val="22"/>
          <w:szCs w:val="22"/>
        </w:rPr>
      </w:pPr>
      <w:r>
        <w:rPr>
          <w:sz w:val="22"/>
          <w:szCs w:val="22"/>
        </w:rPr>
        <w:t>4.  May 2</w:t>
      </w:r>
      <w:r w:rsidR="00E36B59">
        <w:rPr>
          <w:sz w:val="22"/>
          <w:szCs w:val="22"/>
        </w:rPr>
        <w:t>7</w:t>
      </w:r>
      <w:r>
        <w:rPr>
          <w:sz w:val="22"/>
          <w:szCs w:val="22"/>
        </w:rPr>
        <w:tab/>
      </w:r>
      <w:r w:rsidR="00DB18A2" w:rsidRPr="00E74EB9">
        <w:rPr>
          <w:rStyle w:val="fnt0"/>
          <w:b/>
          <w:sz w:val="22"/>
          <w:szCs w:val="22"/>
        </w:rPr>
        <w:t>FIRST EXAM (1</w:t>
      </w:r>
      <w:r>
        <w:rPr>
          <w:rStyle w:val="fnt0"/>
          <w:b/>
          <w:sz w:val="22"/>
          <w:szCs w:val="22"/>
        </w:rPr>
        <w:t xml:space="preserve"> hour </w:t>
      </w:r>
      <w:r w:rsidR="00C024BE">
        <w:rPr>
          <w:rStyle w:val="fnt0"/>
          <w:b/>
          <w:sz w:val="22"/>
          <w:szCs w:val="22"/>
        </w:rPr>
        <w:t>15</w:t>
      </w:r>
      <w:r>
        <w:rPr>
          <w:rStyle w:val="fnt0"/>
          <w:b/>
          <w:sz w:val="22"/>
          <w:szCs w:val="22"/>
        </w:rPr>
        <w:t xml:space="preserve"> </w:t>
      </w:r>
      <w:proofErr w:type="spellStart"/>
      <w:r>
        <w:rPr>
          <w:rStyle w:val="fnt0"/>
          <w:b/>
          <w:sz w:val="22"/>
          <w:szCs w:val="22"/>
        </w:rPr>
        <w:t>mins</w:t>
      </w:r>
      <w:proofErr w:type="spellEnd"/>
      <w:r w:rsidR="00DB18A2" w:rsidRPr="00E74EB9">
        <w:rPr>
          <w:rStyle w:val="fnt0"/>
          <w:b/>
          <w:sz w:val="22"/>
          <w:szCs w:val="22"/>
        </w:rPr>
        <w:t>)</w:t>
      </w:r>
    </w:p>
    <w:p w14:paraId="28325035" w14:textId="77777777" w:rsidR="003C316E" w:rsidRDefault="003C316E" w:rsidP="003C316E">
      <w:pPr>
        <w:spacing w:after="120"/>
        <w:rPr>
          <w:sz w:val="22"/>
          <w:szCs w:val="22"/>
        </w:rPr>
      </w:pPr>
      <w:r>
        <w:rPr>
          <w:sz w:val="22"/>
          <w:szCs w:val="22"/>
        </w:rPr>
        <w:t xml:space="preserve">                          Finding missing numbers and correcting financial statements</w:t>
      </w:r>
    </w:p>
    <w:p w14:paraId="45336F99" w14:textId="48E7A561" w:rsidR="00271556" w:rsidRDefault="006C3212" w:rsidP="00DB18A2">
      <w:pPr>
        <w:pStyle w:val="TxBrp4"/>
        <w:tabs>
          <w:tab w:val="clear" w:pos="385"/>
        </w:tabs>
        <w:spacing w:line="240" w:lineRule="auto"/>
        <w:ind w:left="0"/>
        <w:rPr>
          <w:sz w:val="22"/>
          <w:szCs w:val="22"/>
        </w:rPr>
      </w:pPr>
      <w:r>
        <w:rPr>
          <w:sz w:val="22"/>
          <w:szCs w:val="22"/>
        </w:rPr>
        <w:t xml:space="preserve">5.  </w:t>
      </w:r>
      <w:r w:rsidR="004C3C70">
        <w:rPr>
          <w:sz w:val="22"/>
          <w:szCs w:val="22"/>
        </w:rPr>
        <w:t xml:space="preserve">June </w:t>
      </w:r>
      <w:r w:rsidR="00E36B59">
        <w:rPr>
          <w:sz w:val="22"/>
          <w:szCs w:val="22"/>
        </w:rPr>
        <w:t>1</w:t>
      </w:r>
      <w:r w:rsidR="00271556">
        <w:rPr>
          <w:sz w:val="22"/>
          <w:szCs w:val="22"/>
        </w:rPr>
        <w:tab/>
      </w:r>
      <w:proofErr w:type="gramStart"/>
      <w:r w:rsidR="00271556" w:rsidRPr="00E74EB9">
        <w:rPr>
          <w:sz w:val="22"/>
          <w:szCs w:val="22"/>
        </w:rPr>
        <w:t>Accruing</w:t>
      </w:r>
      <w:proofErr w:type="gramEnd"/>
      <w:r w:rsidR="00271556" w:rsidRPr="00E74EB9">
        <w:rPr>
          <w:sz w:val="22"/>
          <w:szCs w:val="22"/>
        </w:rPr>
        <w:t xml:space="preserve"> expenses and setting up reserves:</w:t>
      </w:r>
      <w:r w:rsidR="00271556">
        <w:rPr>
          <w:sz w:val="22"/>
          <w:szCs w:val="22"/>
        </w:rPr>
        <w:t xml:space="preserve"> Example of warranties (see </w:t>
      </w:r>
      <w:proofErr w:type="spellStart"/>
      <w:r w:rsidR="00271556">
        <w:rPr>
          <w:sz w:val="22"/>
          <w:szCs w:val="22"/>
        </w:rPr>
        <w:t>Ch</w:t>
      </w:r>
      <w:proofErr w:type="spellEnd"/>
      <w:r w:rsidR="00271556">
        <w:rPr>
          <w:sz w:val="22"/>
          <w:szCs w:val="22"/>
        </w:rPr>
        <w:t xml:space="preserve"> 9)</w:t>
      </w:r>
      <w:r>
        <w:rPr>
          <w:sz w:val="22"/>
          <w:szCs w:val="22"/>
        </w:rPr>
        <w:tab/>
      </w:r>
    </w:p>
    <w:p w14:paraId="614D1D7E" w14:textId="3B53DF63" w:rsidR="00DB18A2" w:rsidRPr="00E74EB9" w:rsidRDefault="00271556" w:rsidP="00430789">
      <w:pPr>
        <w:pStyle w:val="TxBrp4"/>
        <w:tabs>
          <w:tab w:val="clear" w:pos="385"/>
        </w:tabs>
        <w:spacing w:after="120" w:line="240" w:lineRule="auto"/>
        <w:ind w:left="720" w:firstLine="720"/>
        <w:rPr>
          <w:sz w:val="22"/>
          <w:szCs w:val="22"/>
        </w:rPr>
      </w:pPr>
      <w:r>
        <w:rPr>
          <w:sz w:val="22"/>
          <w:szCs w:val="22"/>
        </w:rPr>
        <w:t>Example</w:t>
      </w:r>
      <w:r w:rsidR="009C305B">
        <w:rPr>
          <w:sz w:val="22"/>
          <w:szCs w:val="22"/>
        </w:rPr>
        <w:t>s</w:t>
      </w:r>
      <w:r>
        <w:rPr>
          <w:sz w:val="22"/>
          <w:szCs w:val="22"/>
        </w:rPr>
        <w:t xml:space="preserve"> of</w:t>
      </w:r>
      <w:r w:rsidR="00DB18A2" w:rsidRPr="00E74EB9">
        <w:rPr>
          <w:sz w:val="22"/>
          <w:szCs w:val="22"/>
        </w:rPr>
        <w:t xml:space="preserve"> </w:t>
      </w:r>
      <w:r w:rsidR="003C316E" w:rsidRPr="00E74EB9">
        <w:rPr>
          <w:sz w:val="22"/>
          <w:szCs w:val="22"/>
        </w:rPr>
        <w:t xml:space="preserve">Net Sales, Returns &amp; </w:t>
      </w:r>
      <w:proofErr w:type="spellStart"/>
      <w:r w:rsidR="003C316E" w:rsidRPr="00E74EB9">
        <w:rPr>
          <w:sz w:val="22"/>
          <w:szCs w:val="22"/>
        </w:rPr>
        <w:t>Uncollectibles</w:t>
      </w:r>
      <w:proofErr w:type="spellEnd"/>
      <w:r w:rsidR="003C316E">
        <w:rPr>
          <w:sz w:val="22"/>
          <w:szCs w:val="22"/>
        </w:rPr>
        <w:t xml:space="preserve"> </w:t>
      </w:r>
      <w:r>
        <w:rPr>
          <w:sz w:val="22"/>
          <w:szCs w:val="22"/>
        </w:rPr>
        <w:t>(</w:t>
      </w:r>
      <w:proofErr w:type="spellStart"/>
      <w:r>
        <w:rPr>
          <w:sz w:val="22"/>
          <w:szCs w:val="22"/>
        </w:rPr>
        <w:t>Ch</w:t>
      </w:r>
      <w:proofErr w:type="spellEnd"/>
      <w:r>
        <w:rPr>
          <w:sz w:val="22"/>
          <w:szCs w:val="22"/>
        </w:rPr>
        <w:t xml:space="preserve"> 6)</w:t>
      </w:r>
      <w:r w:rsidR="00DB18A2" w:rsidRPr="00E74EB9">
        <w:rPr>
          <w:sz w:val="22"/>
          <w:szCs w:val="22"/>
        </w:rPr>
        <w:tab/>
      </w:r>
    </w:p>
    <w:p w14:paraId="23BAFD31" w14:textId="6551B350" w:rsidR="006C3212" w:rsidRDefault="00EB00A9" w:rsidP="006C3212">
      <w:pPr>
        <w:pStyle w:val="TxBrt9"/>
        <w:tabs>
          <w:tab w:val="left" w:pos="720"/>
          <w:tab w:val="left" w:pos="1440"/>
        </w:tabs>
        <w:spacing w:line="240" w:lineRule="auto"/>
        <w:rPr>
          <w:sz w:val="22"/>
          <w:szCs w:val="22"/>
        </w:rPr>
      </w:pPr>
      <w:r w:rsidRPr="00E74EB9">
        <w:rPr>
          <w:sz w:val="22"/>
          <w:szCs w:val="22"/>
        </w:rPr>
        <w:t xml:space="preserve">6.  </w:t>
      </w:r>
      <w:r w:rsidR="006C3212">
        <w:rPr>
          <w:sz w:val="22"/>
          <w:szCs w:val="22"/>
        </w:rPr>
        <w:t xml:space="preserve">June </w:t>
      </w:r>
      <w:r w:rsidR="00E36B59">
        <w:rPr>
          <w:sz w:val="22"/>
          <w:szCs w:val="22"/>
        </w:rPr>
        <w:t>3</w:t>
      </w:r>
      <w:r w:rsidRPr="00E74EB9">
        <w:rPr>
          <w:sz w:val="22"/>
          <w:szCs w:val="22"/>
        </w:rPr>
        <w:tab/>
      </w:r>
      <w:proofErr w:type="spellStart"/>
      <w:r w:rsidR="00320625" w:rsidRPr="00E74EB9">
        <w:rPr>
          <w:sz w:val="22"/>
          <w:szCs w:val="22"/>
        </w:rPr>
        <w:t>Ch</w:t>
      </w:r>
      <w:proofErr w:type="spellEnd"/>
      <w:r w:rsidR="00320625" w:rsidRPr="00E74EB9">
        <w:rPr>
          <w:sz w:val="22"/>
          <w:szCs w:val="22"/>
        </w:rPr>
        <w:t xml:space="preserve"> 5.  Preparing the Cash Flow Statement</w:t>
      </w:r>
    </w:p>
    <w:p w14:paraId="578FF806" w14:textId="77777777" w:rsidR="00320625" w:rsidRDefault="006C3212" w:rsidP="00F676A8">
      <w:pPr>
        <w:pStyle w:val="TxBrp4"/>
        <w:tabs>
          <w:tab w:val="clear" w:pos="385"/>
        </w:tabs>
        <w:spacing w:after="120" w:line="240" w:lineRule="auto"/>
        <w:ind w:left="0"/>
        <w:rPr>
          <w:sz w:val="22"/>
          <w:szCs w:val="22"/>
        </w:rPr>
      </w:pPr>
      <w:r>
        <w:rPr>
          <w:sz w:val="22"/>
          <w:szCs w:val="22"/>
        </w:rPr>
        <w:tab/>
        <w:t xml:space="preserve"> </w:t>
      </w:r>
      <w:r w:rsidR="00320625" w:rsidRPr="00E74EB9">
        <w:rPr>
          <w:sz w:val="22"/>
          <w:szCs w:val="22"/>
        </w:rPr>
        <w:t xml:space="preserve"> </w:t>
      </w:r>
      <w:r w:rsidR="00E74EB9">
        <w:rPr>
          <w:sz w:val="22"/>
          <w:szCs w:val="22"/>
        </w:rPr>
        <w:t xml:space="preserve">               </w:t>
      </w:r>
      <w:r w:rsidR="00320625" w:rsidRPr="00E74EB9">
        <w:rPr>
          <w:sz w:val="22"/>
          <w:szCs w:val="22"/>
        </w:rPr>
        <w:t xml:space="preserve">            </w:t>
      </w:r>
      <w:r>
        <w:rPr>
          <w:sz w:val="22"/>
          <w:szCs w:val="22"/>
        </w:rPr>
        <w:t xml:space="preserve">  </w:t>
      </w:r>
      <w:r w:rsidR="00320625" w:rsidRPr="00E74EB9">
        <w:rPr>
          <w:sz w:val="22"/>
          <w:szCs w:val="22"/>
        </w:rPr>
        <w:t>The direct and indirect methods for Cash Flow from Operations</w:t>
      </w:r>
    </w:p>
    <w:p w14:paraId="5503A6EF" w14:textId="0EA1B474" w:rsidR="00E63E46" w:rsidRDefault="00E63E46" w:rsidP="00E63E46">
      <w:pPr>
        <w:pStyle w:val="TxBrp4"/>
        <w:tabs>
          <w:tab w:val="clear" w:pos="385"/>
        </w:tabs>
        <w:spacing w:line="240" w:lineRule="auto"/>
        <w:ind w:left="0"/>
        <w:rPr>
          <w:sz w:val="22"/>
          <w:szCs w:val="22"/>
        </w:rPr>
      </w:pPr>
      <w:r>
        <w:rPr>
          <w:sz w:val="22"/>
          <w:szCs w:val="22"/>
        </w:rPr>
        <w:t>7</w:t>
      </w:r>
      <w:r w:rsidRPr="00E74EB9">
        <w:rPr>
          <w:sz w:val="22"/>
          <w:szCs w:val="22"/>
        </w:rPr>
        <w:t xml:space="preserve">.  </w:t>
      </w:r>
      <w:r>
        <w:rPr>
          <w:sz w:val="22"/>
          <w:szCs w:val="22"/>
        </w:rPr>
        <w:t xml:space="preserve">June </w:t>
      </w:r>
      <w:r w:rsidR="00E36B59">
        <w:rPr>
          <w:sz w:val="22"/>
          <w:szCs w:val="22"/>
        </w:rPr>
        <w:t>8</w:t>
      </w:r>
      <w:r w:rsidRPr="00E74EB9">
        <w:rPr>
          <w:sz w:val="22"/>
          <w:szCs w:val="22"/>
        </w:rPr>
        <w:tab/>
      </w:r>
      <w:proofErr w:type="spellStart"/>
      <w:r w:rsidRPr="00E74EB9">
        <w:rPr>
          <w:sz w:val="22"/>
          <w:szCs w:val="22"/>
        </w:rPr>
        <w:t>Ch</w:t>
      </w:r>
      <w:proofErr w:type="spellEnd"/>
      <w:r w:rsidRPr="00E74EB9">
        <w:rPr>
          <w:sz w:val="22"/>
          <w:szCs w:val="22"/>
        </w:rPr>
        <w:t xml:space="preserve"> 8. Long Term Assets including Intangibles</w:t>
      </w:r>
    </w:p>
    <w:p w14:paraId="7F5350BF" w14:textId="5CCB8566" w:rsidR="00E63E46" w:rsidRPr="00E74EB9" w:rsidRDefault="009C305B" w:rsidP="00E63E46">
      <w:pPr>
        <w:pStyle w:val="TxBrp4"/>
        <w:tabs>
          <w:tab w:val="clear" w:pos="385"/>
        </w:tabs>
        <w:spacing w:line="240" w:lineRule="auto"/>
        <w:ind w:left="720" w:firstLine="720"/>
        <w:rPr>
          <w:sz w:val="22"/>
          <w:szCs w:val="22"/>
        </w:rPr>
      </w:pPr>
      <w:r>
        <w:rPr>
          <w:sz w:val="22"/>
          <w:szCs w:val="22"/>
        </w:rPr>
        <w:t>Accounting for A</w:t>
      </w:r>
      <w:r w:rsidR="00E63E46" w:rsidRPr="00E74EB9">
        <w:rPr>
          <w:sz w:val="22"/>
          <w:szCs w:val="22"/>
        </w:rPr>
        <w:t>cquisitions and the creation of Goodwill</w:t>
      </w:r>
    </w:p>
    <w:p w14:paraId="3A4DB19D" w14:textId="151CC3D4" w:rsidR="00E63E46" w:rsidRPr="00E74EB9" w:rsidRDefault="00E63E46" w:rsidP="00E63E46">
      <w:pPr>
        <w:pStyle w:val="TxBrp4"/>
        <w:tabs>
          <w:tab w:val="clear" w:pos="385"/>
        </w:tabs>
        <w:spacing w:line="240" w:lineRule="auto"/>
        <w:ind w:left="720" w:firstLine="720"/>
        <w:rPr>
          <w:sz w:val="22"/>
          <w:szCs w:val="22"/>
        </w:rPr>
      </w:pPr>
      <w:r w:rsidRPr="00E74EB9">
        <w:rPr>
          <w:sz w:val="22"/>
          <w:szCs w:val="22"/>
        </w:rPr>
        <w:t>Earnings Management</w:t>
      </w:r>
      <w:r>
        <w:rPr>
          <w:sz w:val="22"/>
          <w:szCs w:val="22"/>
        </w:rPr>
        <w:t xml:space="preserve">: Thousand Trails, </w:t>
      </w:r>
      <w:r w:rsidR="009C305B">
        <w:rPr>
          <w:sz w:val="22"/>
          <w:szCs w:val="22"/>
        </w:rPr>
        <w:t xml:space="preserve">RJR Nabisco, </w:t>
      </w:r>
      <w:proofErr w:type="gramStart"/>
      <w:r w:rsidRPr="00F676A8">
        <w:rPr>
          <w:sz w:val="22"/>
          <w:szCs w:val="22"/>
        </w:rPr>
        <w:t>Sears</w:t>
      </w:r>
      <w:proofErr w:type="gramEnd"/>
      <w:r w:rsidRPr="00F676A8">
        <w:rPr>
          <w:sz w:val="22"/>
          <w:szCs w:val="22"/>
        </w:rPr>
        <w:t xml:space="preserve"> </w:t>
      </w:r>
      <w:r w:rsidR="009C305B">
        <w:rPr>
          <w:sz w:val="22"/>
          <w:szCs w:val="22"/>
        </w:rPr>
        <w:t>&amp; Bristol-Myers</w:t>
      </w:r>
    </w:p>
    <w:p w14:paraId="51A3A22F" w14:textId="77777777" w:rsidR="00E63E46" w:rsidRPr="00152A3E" w:rsidRDefault="00E63E46" w:rsidP="00E63E46">
      <w:pPr>
        <w:pStyle w:val="TxBrp4"/>
        <w:tabs>
          <w:tab w:val="clear" w:pos="385"/>
        </w:tabs>
        <w:spacing w:after="120" w:line="240" w:lineRule="auto"/>
        <w:ind w:left="1440"/>
        <w:rPr>
          <w:b/>
          <w:sz w:val="22"/>
          <w:szCs w:val="22"/>
        </w:rPr>
      </w:pPr>
      <w:r w:rsidRPr="00152A3E">
        <w:rPr>
          <w:b/>
          <w:sz w:val="22"/>
          <w:szCs w:val="22"/>
        </w:rPr>
        <w:t xml:space="preserve">Practice </w:t>
      </w:r>
      <w:r>
        <w:rPr>
          <w:b/>
          <w:sz w:val="22"/>
          <w:szCs w:val="22"/>
        </w:rPr>
        <w:t>second</w:t>
      </w:r>
      <w:r w:rsidRPr="00152A3E">
        <w:rPr>
          <w:b/>
          <w:sz w:val="22"/>
          <w:szCs w:val="22"/>
        </w:rPr>
        <w:t xml:space="preserve"> exam and solution distributed</w:t>
      </w:r>
    </w:p>
    <w:p w14:paraId="0D91D03A" w14:textId="1A350F9A" w:rsidR="00E63E46" w:rsidRDefault="00E63E46" w:rsidP="00E63E46">
      <w:pPr>
        <w:pStyle w:val="TxBrp4"/>
        <w:tabs>
          <w:tab w:val="clear" w:pos="385"/>
        </w:tabs>
        <w:spacing w:line="240" w:lineRule="auto"/>
        <w:ind w:left="0"/>
        <w:rPr>
          <w:sz w:val="22"/>
          <w:szCs w:val="22"/>
        </w:rPr>
      </w:pPr>
      <w:r>
        <w:rPr>
          <w:rStyle w:val="fnt0"/>
          <w:sz w:val="22"/>
          <w:szCs w:val="22"/>
        </w:rPr>
        <w:t>8</w:t>
      </w:r>
      <w:r w:rsidRPr="00271556">
        <w:rPr>
          <w:rStyle w:val="fnt0"/>
          <w:sz w:val="22"/>
          <w:szCs w:val="22"/>
        </w:rPr>
        <w:t>.</w:t>
      </w:r>
      <w:r w:rsidRPr="00E74EB9">
        <w:rPr>
          <w:sz w:val="22"/>
          <w:szCs w:val="22"/>
        </w:rPr>
        <w:t xml:space="preserve">  </w:t>
      </w:r>
      <w:r>
        <w:rPr>
          <w:sz w:val="22"/>
          <w:szCs w:val="22"/>
        </w:rPr>
        <w:t>June 1</w:t>
      </w:r>
      <w:r w:rsidR="00E36B59">
        <w:rPr>
          <w:sz w:val="22"/>
          <w:szCs w:val="22"/>
        </w:rPr>
        <w:t>0</w:t>
      </w:r>
      <w:r w:rsidRPr="00F676A8">
        <w:rPr>
          <w:sz w:val="22"/>
          <w:szCs w:val="22"/>
        </w:rPr>
        <w:t xml:space="preserve">         </w:t>
      </w:r>
      <w:r>
        <w:rPr>
          <w:rStyle w:val="fnt0"/>
          <w:b/>
          <w:sz w:val="22"/>
          <w:szCs w:val="22"/>
        </w:rPr>
        <w:t>SECOND</w:t>
      </w:r>
      <w:r w:rsidRPr="00E74EB9">
        <w:rPr>
          <w:rStyle w:val="fnt0"/>
          <w:b/>
          <w:sz w:val="22"/>
          <w:szCs w:val="22"/>
        </w:rPr>
        <w:t xml:space="preserve"> EXAM (1</w:t>
      </w:r>
      <w:r>
        <w:rPr>
          <w:rStyle w:val="fnt0"/>
          <w:b/>
          <w:sz w:val="22"/>
          <w:szCs w:val="22"/>
        </w:rPr>
        <w:t xml:space="preserve"> hour </w:t>
      </w:r>
      <w:r w:rsidR="00A852D5">
        <w:rPr>
          <w:rStyle w:val="fnt0"/>
          <w:b/>
          <w:sz w:val="22"/>
          <w:szCs w:val="22"/>
        </w:rPr>
        <w:t>3</w:t>
      </w:r>
      <w:r w:rsidR="003C316E">
        <w:rPr>
          <w:rStyle w:val="fnt0"/>
          <w:b/>
          <w:sz w:val="22"/>
          <w:szCs w:val="22"/>
        </w:rPr>
        <w:t>0</w:t>
      </w:r>
      <w:r>
        <w:rPr>
          <w:rStyle w:val="fnt0"/>
          <w:b/>
          <w:sz w:val="22"/>
          <w:szCs w:val="22"/>
        </w:rPr>
        <w:t xml:space="preserve"> </w:t>
      </w:r>
      <w:proofErr w:type="spellStart"/>
      <w:r>
        <w:rPr>
          <w:rStyle w:val="fnt0"/>
          <w:b/>
          <w:sz w:val="22"/>
          <w:szCs w:val="22"/>
        </w:rPr>
        <w:t>mins</w:t>
      </w:r>
      <w:proofErr w:type="spellEnd"/>
      <w:r w:rsidRPr="00E74EB9">
        <w:rPr>
          <w:rStyle w:val="fnt0"/>
          <w:b/>
          <w:sz w:val="22"/>
          <w:szCs w:val="22"/>
        </w:rPr>
        <w:t>)</w:t>
      </w:r>
    </w:p>
    <w:p w14:paraId="21AF7833" w14:textId="4F263150" w:rsidR="003C316E" w:rsidRDefault="00E63E46" w:rsidP="003C316E">
      <w:pPr>
        <w:pStyle w:val="TxBrp4"/>
        <w:tabs>
          <w:tab w:val="clear" w:pos="385"/>
        </w:tabs>
        <w:spacing w:after="120" w:line="240" w:lineRule="auto"/>
        <w:ind w:left="720" w:firstLine="720"/>
        <w:rPr>
          <w:rStyle w:val="fnt0"/>
          <w:sz w:val="22"/>
          <w:szCs w:val="22"/>
        </w:rPr>
      </w:pPr>
      <w:proofErr w:type="spellStart"/>
      <w:r w:rsidRPr="00741BDC">
        <w:rPr>
          <w:sz w:val="22"/>
          <w:szCs w:val="22"/>
        </w:rPr>
        <w:t>Ch</w:t>
      </w:r>
      <w:proofErr w:type="spellEnd"/>
      <w:r w:rsidRPr="00741BDC">
        <w:rPr>
          <w:sz w:val="22"/>
          <w:szCs w:val="22"/>
        </w:rPr>
        <w:t xml:space="preserve"> 9. </w:t>
      </w:r>
      <w:r w:rsidR="00430789">
        <w:rPr>
          <w:sz w:val="22"/>
          <w:szCs w:val="22"/>
        </w:rPr>
        <w:t>Time value of Money</w:t>
      </w:r>
      <w:proofErr w:type="gramStart"/>
      <w:r w:rsidR="00430789">
        <w:rPr>
          <w:sz w:val="22"/>
          <w:szCs w:val="22"/>
        </w:rPr>
        <w:t>;</w:t>
      </w:r>
      <w:proofErr w:type="gramEnd"/>
      <w:r w:rsidR="003C316E">
        <w:rPr>
          <w:sz w:val="22"/>
          <w:szCs w:val="22"/>
        </w:rPr>
        <w:t xml:space="preserve"> </w:t>
      </w:r>
      <w:r w:rsidR="003C316E" w:rsidRPr="00741BDC">
        <w:rPr>
          <w:sz w:val="22"/>
          <w:szCs w:val="22"/>
        </w:rPr>
        <w:t>Long-term Liabilities: Notes payable</w:t>
      </w:r>
      <w:r w:rsidR="003C316E">
        <w:rPr>
          <w:rStyle w:val="fnt0"/>
          <w:sz w:val="22"/>
          <w:szCs w:val="22"/>
        </w:rPr>
        <w:t xml:space="preserve"> </w:t>
      </w:r>
    </w:p>
    <w:p w14:paraId="1B55C159" w14:textId="3B6164DE" w:rsidR="00E63E46" w:rsidRDefault="00E63E46" w:rsidP="003C316E">
      <w:pPr>
        <w:pStyle w:val="TxBrp4"/>
        <w:tabs>
          <w:tab w:val="clear" w:pos="385"/>
        </w:tabs>
        <w:spacing w:after="120" w:line="240" w:lineRule="auto"/>
        <w:ind w:left="0"/>
        <w:rPr>
          <w:sz w:val="22"/>
          <w:szCs w:val="22"/>
        </w:rPr>
      </w:pPr>
      <w:r>
        <w:rPr>
          <w:rStyle w:val="fnt0"/>
          <w:sz w:val="22"/>
          <w:szCs w:val="22"/>
        </w:rPr>
        <w:t>9</w:t>
      </w:r>
      <w:r w:rsidRPr="00271556">
        <w:rPr>
          <w:rStyle w:val="fnt0"/>
          <w:sz w:val="22"/>
          <w:szCs w:val="22"/>
        </w:rPr>
        <w:t>.</w:t>
      </w:r>
      <w:r w:rsidRPr="00E74EB9">
        <w:rPr>
          <w:sz w:val="22"/>
          <w:szCs w:val="22"/>
        </w:rPr>
        <w:t xml:space="preserve">  </w:t>
      </w:r>
      <w:r>
        <w:rPr>
          <w:sz w:val="22"/>
          <w:szCs w:val="22"/>
        </w:rPr>
        <w:t>June 1</w:t>
      </w:r>
      <w:r w:rsidR="00E36B59">
        <w:rPr>
          <w:sz w:val="22"/>
          <w:szCs w:val="22"/>
        </w:rPr>
        <w:t>5</w:t>
      </w:r>
      <w:r w:rsidRPr="00F676A8">
        <w:rPr>
          <w:sz w:val="22"/>
          <w:szCs w:val="22"/>
        </w:rPr>
        <w:t xml:space="preserve"> </w:t>
      </w:r>
      <w:r>
        <w:rPr>
          <w:sz w:val="22"/>
          <w:szCs w:val="22"/>
        </w:rPr>
        <w:tab/>
      </w:r>
      <w:proofErr w:type="spellStart"/>
      <w:r w:rsidRPr="00E74EB9">
        <w:rPr>
          <w:sz w:val="22"/>
          <w:szCs w:val="22"/>
        </w:rPr>
        <w:t>Ch</w:t>
      </w:r>
      <w:proofErr w:type="spellEnd"/>
      <w:r w:rsidRPr="00E74EB9">
        <w:rPr>
          <w:sz w:val="22"/>
          <w:szCs w:val="22"/>
        </w:rPr>
        <w:t xml:space="preserve"> 9. </w:t>
      </w:r>
      <w:r w:rsidR="00C024BE">
        <w:rPr>
          <w:sz w:val="22"/>
          <w:szCs w:val="22"/>
        </w:rPr>
        <w:t xml:space="preserve">Long-Term Liabilities </w:t>
      </w:r>
      <w:proofErr w:type="spellStart"/>
      <w:r w:rsidR="00C024BE">
        <w:rPr>
          <w:sz w:val="22"/>
          <w:szCs w:val="22"/>
        </w:rPr>
        <w:t>Contd</w:t>
      </w:r>
      <w:proofErr w:type="spellEnd"/>
      <w:r w:rsidR="00C024BE">
        <w:rPr>
          <w:sz w:val="22"/>
          <w:szCs w:val="22"/>
        </w:rPr>
        <w:t xml:space="preserve">: </w:t>
      </w:r>
      <w:r w:rsidR="003C316E" w:rsidRPr="00E74EB9">
        <w:rPr>
          <w:sz w:val="22"/>
          <w:szCs w:val="22"/>
        </w:rPr>
        <w:t xml:space="preserve">Valuing and Accounting for Bonds </w:t>
      </w:r>
      <w:r w:rsidR="00430789">
        <w:rPr>
          <w:sz w:val="22"/>
          <w:szCs w:val="22"/>
        </w:rPr>
        <w:t>P</w:t>
      </w:r>
      <w:r w:rsidR="003C316E" w:rsidRPr="00E74EB9">
        <w:rPr>
          <w:sz w:val="22"/>
          <w:szCs w:val="22"/>
        </w:rPr>
        <w:t>ayable</w:t>
      </w:r>
    </w:p>
    <w:p w14:paraId="1583A7FA" w14:textId="742A535B" w:rsidR="00E63E46" w:rsidRPr="002D79A9" w:rsidRDefault="00E63E46" w:rsidP="00A852D5">
      <w:pPr>
        <w:pStyle w:val="TxBrp4"/>
        <w:tabs>
          <w:tab w:val="clear" w:pos="385"/>
        </w:tabs>
        <w:spacing w:line="240" w:lineRule="auto"/>
        <w:ind w:left="0"/>
        <w:rPr>
          <w:rStyle w:val="fnt0"/>
          <w:sz w:val="22"/>
          <w:szCs w:val="22"/>
        </w:rPr>
      </w:pPr>
      <w:r w:rsidRPr="002D79A9">
        <w:rPr>
          <w:rStyle w:val="fnt0"/>
          <w:sz w:val="22"/>
          <w:szCs w:val="22"/>
        </w:rPr>
        <w:t xml:space="preserve">10. </w:t>
      </w:r>
      <w:r>
        <w:rPr>
          <w:sz w:val="22"/>
          <w:szCs w:val="22"/>
        </w:rPr>
        <w:t>June 1</w:t>
      </w:r>
      <w:r w:rsidR="00E36B59">
        <w:rPr>
          <w:sz w:val="22"/>
          <w:szCs w:val="22"/>
        </w:rPr>
        <w:t>7</w:t>
      </w:r>
      <w:r w:rsidRPr="002D79A9">
        <w:rPr>
          <w:rStyle w:val="fnt0"/>
          <w:sz w:val="22"/>
          <w:szCs w:val="22"/>
        </w:rPr>
        <w:tab/>
      </w:r>
      <w:proofErr w:type="spellStart"/>
      <w:r w:rsidR="00430789">
        <w:rPr>
          <w:rStyle w:val="fnt0"/>
          <w:sz w:val="22"/>
          <w:szCs w:val="22"/>
        </w:rPr>
        <w:t>Ch</w:t>
      </w:r>
      <w:proofErr w:type="spellEnd"/>
      <w:r w:rsidR="00430789">
        <w:rPr>
          <w:rStyle w:val="fnt0"/>
          <w:sz w:val="22"/>
          <w:szCs w:val="22"/>
        </w:rPr>
        <w:t xml:space="preserve"> 10. Owner’s Equity</w:t>
      </w:r>
    </w:p>
    <w:p w14:paraId="5A352048" w14:textId="2942F937" w:rsidR="00C024BE" w:rsidRPr="00152A3E" w:rsidRDefault="00C024BE" w:rsidP="00C024BE">
      <w:pPr>
        <w:pStyle w:val="TxBrp4"/>
        <w:tabs>
          <w:tab w:val="clear" w:pos="385"/>
        </w:tabs>
        <w:spacing w:after="120" w:line="240" w:lineRule="auto"/>
        <w:ind w:left="1440"/>
        <w:rPr>
          <w:b/>
          <w:sz w:val="22"/>
          <w:szCs w:val="22"/>
        </w:rPr>
      </w:pPr>
      <w:r w:rsidRPr="00152A3E">
        <w:rPr>
          <w:b/>
          <w:sz w:val="22"/>
          <w:szCs w:val="22"/>
        </w:rPr>
        <w:t xml:space="preserve">Practice </w:t>
      </w:r>
      <w:r>
        <w:rPr>
          <w:b/>
          <w:sz w:val="22"/>
          <w:szCs w:val="22"/>
        </w:rPr>
        <w:t>final</w:t>
      </w:r>
      <w:r w:rsidRPr="00152A3E">
        <w:rPr>
          <w:b/>
          <w:sz w:val="22"/>
          <w:szCs w:val="22"/>
        </w:rPr>
        <w:t xml:space="preserve"> exam distributed</w:t>
      </w:r>
    </w:p>
    <w:p w14:paraId="4513F7C0" w14:textId="47FFAEF4" w:rsidR="00C024BE" w:rsidRDefault="00E63E46" w:rsidP="00C024BE">
      <w:pPr>
        <w:pStyle w:val="TxBrt9"/>
        <w:tabs>
          <w:tab w:val="left" w:pos="360"/>
          <w:tab w:val="left" w:pos="720"/>
          <w:tab w:val="left" w:pos="1440"/>
        </w:tabs>
        <w:spacing w:line="240" w:lineRule="auto"/>
        <w:rPr>
          <w:b/>
          <w:sz w:val="22"/>
          <w:szCs w:val="22"/>
        </w:rPr>
      </w:pPr>
      <w:r w:rsidRPr="00E91931">
        <w:rPr>
          <w:rStyle w:val="fnt0"/>
          <w:sz w:val="22"/>
          <w:szCs w:val="22"/>
        </w:rPr>
        <w:t>1</w:t>
      </w:r>
      <w:r>
        <w:rPr>
          <w:rStyle w:val="fnt0"/>
          <w:sz w:val="22"/>
          <w:szCs w:val="22"/>
        </w:rPr>
        <w:t>1</w:t>
      </w:r>
      <w:r w:rsidRPr="00E91931">
        <w:rPr>
          <w:rStyle w:val="fnt0"/>
          <w:sz w:val="22"/>
          <w:szCs w:val="22"/>
        </w:rPr>
        <w:t xml:space="preserve">. </w:t>
      </w:r>
      <w:r>
        <w:rPr>
          <w:sz w:val="22"/>
          <w:szCs w:val="22"/>
        </w:rPr>
        <w:t>June 2</w:t>
      </w:r>
      <w:r w:rsidR="00E36B59">
        <w:rPr>
          <w:sz w:val="22"/>
          <w:szCs w:val="22"/>
        </w:rPr>
        <w:t>2</w:t>
      </w:r>
      <w:r>
        <w:rPr>
          <w:rStyle w:val="fnt0"/>
          <w:sz w:val="22"/>
          <w:szCs w:val="22"/>
        </w:rPr>
        <w:t xml:space="preserve">   </w:t>
      </w:r>
      <w:r w:rsidRPr="00E91931">
        <w:rPr>
          <w:rStyle w:val="fnt0"/>
          <w:sz w:val="22"/>
          <w:szCs w:val="22"/>
        </w:rPr>
        <w:t xml:space="preserve">     </w:t>
      </w:r>
      <w:r w:rsidR="00C024BE" w:rsidRPr="00152A3E">
        <w:rPr>
          <w:b/>
          <w:sz w:val="22"/>
          <w:szCs w:val="22"/>
        </w:rPr>
        <w:t xml:space="preserve">Practice </w:t>
      </w:r>
      <w:r w:rsidR="00C024BE">
        <w:rPr>
          <w:b/>
          <w:sz w:val="22"/>
          <w:szCs w:val="22"/>
        </w:rPr>
        <w:t>final</w:t>
      </w:r>
      <w:r w:rsidR="00C024BE" w:rsidRPr="00152A3E">
        <w:rPr>
          <w:b/>
          <w:sz w:val="22"/>
          <w:szCs w:val="22"/>
        </w:rPr>
        <w:t xml:space="preserve"> exam </w:t>
      </w:r>
      <w:r w:rsidR="00645ABF">
        <w:rPr>
          <w:b/>
          <w:sz w:val="22"/>
          <w:szCs w:val="22"/>
        </w:rPr>
        <w:t xml:space="preserve">solution </w:t>
      </w:r>
      <w:r w:rsidR="00C024BE">
        <w:rPr>
          <w:b/>
          <w:sz w:val="22"/>
          <w:szCs w:val="22"/>
        </w:rPr>
        <w:t>review</w:t>
      </w:r>
    </w:p>
    <w:p w14:paraId="76CFEB06" w14:textId="27B0C5F9" w:rsidR="00E63E46" w:rsidRDefault="00E63E46" w:rsidP="00C024BE">
      <w:pPr>
        <w:pStyle w:val="TxBrt9"/>
        <w:tabs>
          <w:tab w:val="left" w:pos="360"/>
          <w:tab w:val="left" w:pos="720"/>
          <w:tab w:val="left" w:pos="1440"/>
        </w:tabs>
        <w:spacing w:after="120" w:line="240" w:lineRule="auto"/>
        <w:ind w:left="1440"/>
        <w:rPr>
          <w:sz w:val="22"/>
          <w:szCs w:val="22"/>
        </w:rPr>
      </w:pPr>
      <w:r>
        <w:rPr>
          <w:sz w:val="22"/>
          <w:szCs w:val="22"/>
        </w:rPr>
        <w:t>An Introduction to Profitability Analysis</w:t>
      </w:r>
      <w:r w:rsidRPr="00E74EB9">
        <w:rPr>
          <w:sz w:val="22"/>
          <w:szCs w:val="22"/>
        </w:rPr>
        <w:t xml:space="preserve"> </w:t>
      </w:r>
    </w:p>
    <w:p w14:paraId="1AF415D7" w14:textId="6F5D7C58" w:rsidR="00E63E46" w:rsidRPr="00E74EB9" w:rsidRDefault="00E63E46" w:rsidP="00E63E46">
      <w:pPr>
        <w:pStyle w:val="TxBrt9"/>
        <w:tabs>
          <w:tab w:val="left" w:pos="720"/>
          <w:tab w:val="left" w:pos="1440"/>
        </w:tabs>
        <w:spacing w:line="240" w:lineRule="auto"/>
        <w:rPr>
          <w:sz w:val="22"/>
          <w:szCs w:val="22"/>
        </w:rPr>
      </w:pPr>
      <w:r w:rsidRPr="00E74EB9">
        <w:rPr>
          <w:sz w:val="22"/>
          <w:szCs w:val="22"/>
        </w:rPr>
        <w:t>1</w:t>
      </w:r>
      <w:r>
        <w:rPr>
          <w:sz w:val="22"/>
          <w:szCs w:val="22"/>
        </w:rPr>
        <w:t>2</w:t>
      </w:r>
      <w:r w:rsidRPr="00E74EB9">
        <w:rPr>
          <w:sz w:val="22"/>
          <w:szCs w:val="22"/>
        </w:rPr>
        <w:t xml:space="preserve">. </w:t>
      </w:r>
      <w:r>
        <w:rPr>
          <w:rStyle w:val="fnt0"/>
          <w:sz w:val="22"/>
          <w:szCs w:val="22"/>
        </w:rPr>
        <w:t>June</w:t>
      </w:r>
      <w:r w:rsidRPr="00E91931">
        <w:rPr>
          <w:rStyle w:val="fnt0"/>
          <w:sz w:val="22"/>
          <w:szCs w:val="22"/>
        </w:rPr>
        <w:t xml:space="preserve"> </w:t>
      </w:r>
      <w:r>
        <w:rPr>
          <w:sz w:val="22"/>
          <w:szCs w:val="22"/>
        </w:rPr>
        <w:t>2</w:t>
      </w:r>
      <w:r w:rsidR="00E36B59">
        <w:rPr>
          <w:sz w:val="22"/>
          <w:szCs w:val="22"/>
        </w:rPr>
        <w:t>4</w:t>
      </w:r>
      <w:r w:rsidRPr="00E74EB9">
        <w:rPr>
          <w:sz w:val="22"/>
          <w:szCs w:val="22"/>
        </w:rPr>
        <w:tab/>
      </w:r>
      <w:r w:rsidRPr="00E74EB9">
        <w:rPr>
          <w:b/>
          <w:sz w:val="22"/>
          <w:szCs w:val="22"/>
        </w:rPr>
        <w:t>FINAL EXAM</w:t>
      </w:r>
      <w:r>
        <w:rPr>
          <w:b/>
          <w:sz w:val="22"/>
          <w:szCs w:val="22"/>
        </w:rPr>
        <w:t xml:space="preserve"> (2 hours 30 </w:t>
      </w:r>
      <w:proofErr w:type="spellStart"/>
      <w:r>
        <w:rPr>
          <w:b/>
          <w:sz w:val="22"/>
          <w:szCs w:val="22"/>
        </w:rPr>
        <w:t>mins</w:t>
      </w:r>
      <w:proofErr w:type="spellEnd"/>
      <w:r>
        <w:rPr>
          <w:b/>
          <w:sz w:val="22"/>
          <w:szCs w:val="22"/>
        </w:rPr>
        <w:t>)</w:t>
      </w:r>
    </w:p>
    <w:p w14:paraId="272E43AE" w14:textId="77777777" w:rsidR="00EB00A9" w:rsidRDefault="00EB00A9" w:rsidP="0040598D">
      <w:pPr>
        <w:pStyle w:val="TxBrt9"/>
        <w:tabs>
          <w:tab w:val="left" w:pos="720"/>
          <w:tab w:val="left" w:pos="1440"/>
        </w:tabs>
        <w:spacing w:line="240" w:lineRule="auto"/>
        <w:rPr>
          <w:b/>
          <w:sz w:val="22"/>
          <w:szCs w:val="22"/>
        </w:rPr>
      </w:pPr>
      <w:bookmarkStart w:id="0" w:name="_GoBack"/>
      <w:bookmarkEnd w:id="0"/>
    </w:p>
    <w:sectPr w:rsidR="00EB00A9" w:rsidSect="001344CC">
      <w:pgSz w:w="12240" w:h="15840"/>
      <w:pgMar w:top="1152" w:right="1152" w:bottom="1152" w:left="1152" w:header="1440" w:footer="1440" w:gutter="0"/>
      <w:pgNumType w:start="1"/>
      <w:cols w:space="720"/>
      <w:noEndnote/>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D6F230" w14:textId="77777777" w:rsidR="00A852D5" w:rsidRDefault="00A852D5">
      <w:r>
        <w:separator/>
      </w:r>
    </w:p>
  </w:endnote>
  <w:endnote w:type="continuationSeparator" w:id="0">
    <w:p w14:paraId="105B005A" w14:textId="77777777" w:rsidR="00A852D5" w:rsidRDefault="00A85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B910A9" w14:textId="77777777" w:rsidR="00A852D5" w:rsidRDefault="00A852D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6C0FAC3" w14:textId="77777777" w:rsidR="00A852D5" w:rsidRDefault="00A852D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010698" w14:textId="77777777" w:rsidR="00A852D5" w:rsidRDefault="00A852D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66B715" w14:textId="77777777" w:rsidR="00A852D5" w:rsidRDefault="00A852D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E72661" w14:textId="77777777" w:rsidR="00A852D5" w:rsidRDefault="00A852D5">
      <w:r>
        <w:separator/>
      </w:r>
    </w:p>
  </w:footnote>
  <w:footnote w:type="continuationSeparator" w:id="0">
    <w:p w14:paraId="0E6DC762" w14:textId="77777777" w:rsidR="00A852D5" w:rsidRDefault="00A852D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D04D7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1"/>
  <w:hideSpellingErrors/>
  <w:hideGrammaticalErrors/>
  <w:activeWritingStyle w:appName="MSWord" w:lang="en-US" w:vendorID="64" w:dllVersion="131078" w:nlCheck="1" w:checkStyle="1"/>
  <w:activeWritingStyle w:appName="MSWord" w:lang="en-US" w:vendorID="64" w:dllVersion="131077" w:nlCheck="1" w:checkStyle="1"/>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98D"/>
    <w:rsid w:val="00010C9A"/>
    <w:rsid w:val="00115F2F"/>
    <w:rsid w:val="001344CC"/>
    <w:rsid w:val="00152A3E"/>
    <w:rsid w:val="001C1177"/>
    <w:rsid w:val="00231CA2"/>
    <w:rsid w:val="00250465"/>
    <w:rsid w:val="00271556"/>
    <w:rsid w:val="00310C0C"/>
    <w:rsid w:val="00320625"/>
    <w:rsid w:val="003577B5"/>
    <w:rsid w:val="003C316E"/>
    <w:rsid w:val="003D6EA6"/>
    <w:rsid w:val="0040598D"/>
    <w:rsid w:val="00420581"/>
    <w:rsid w:val="00430789"/>
    <w:rsid w:val="004C3C70"/>
    <w:rsid w:val="004D0046"/>
    <w:rsid w:val="005D2312"/>
    <w:rsid w:val="00645ABF"/>
    <w:rsid w:val="00652A63"/>
    <w:rsid w:val="006C31C3"/>
    <w:rsid w:val="006C3212"/>
    <w:rsid w:val="006C733E"/>
    <w:rsid w:val="006E58B5"/>
    <w:rsid w:val="00715423"/>
    <w:rsid w:val="00741BDC"/>
    <w:rsid w:val="007A0553"/>
    <w:rsid w:val="00834AB8"/>
    <w:rsid w:val="00837744"/>
    <w:rsid w:val="0087489F"/>
    <w:rsid w:val="008B71D8"/>
    <w:rsid w:val="008D51FA"/>
    <w:rsid w:val="008E0825"/>
    <w:rsid w:val="009A7318"/>
    <w:rsid w:val="009C305B"/>
    <w:rsid w:val="009E7177"/>
    <w:rsid w:val="00A852D5"/>
    <w:rsid w:val="00AA601A"/>
    <w:rsid w:val="00AF3FD5"/>
    <w:rsid w:val="00B07349"/>
    <w:rsid w:val="00B778E0"/>
    <w:rsid w:val="00BA2F4C"/>
    <w:rsid w:val="00C024BE"/>
    <w:rsid w:val="00C14811"/>
    <w:rsid w:val="00C44BD3"/>
    <w:rsid w:val="00CB2004"/>
    <w:rsid w:val="00CE7794"/>
    <w:rsid w:val="00CF6307"/>
    <w:rsid w:val="00D617A9"/>
    <w:rsid w:val="00DB18A2"/>
    <w:rsid w:val="00E0186B"/>
    <w:rsid w:val="00E36B59"/>
    <w:rsid w:val="00E63E46"/>
    <w:rsid w:val="00E74EB9"/>
    <w:rsid w:val="00E91931"/>
    <w:rsid w:val="00EB00A9"/>
    <w:rsid w:val="00ED1743"/>
    <w:rsid w:val="00F676A8"/>
    <w:rsid w:val="00FA1FF4"/>
    <w:rsid w:val="00FC33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2E52CD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tabs>
        <w:tab w:val="center" w:pos="4680"/>
      </w:tabs>
      <w:suppressAutoHyphens/>
      <w:jc w:val="center"/>
      <w:outlineLvl w:val="0"/>
    </w:pPr>
    <w:rPr>
      <w:b/>
      <w:spacing w:val="-3"/>
      <w:sz w:val="22"/>
    </w:rPr>
  </w:style>
  <w:style w:type="paragraph" w:styleId="Heading3">
    <w:name w:val="heading 3"/>
    <w:basedOn w:val="Normal"/>
    <w:next w:val="Normal"/>
    <w:link w:val="Heading3Char"/>
    <w:semiHidden/>
    <w:unhideWhenUsed/>
    <w:qFormat/>
    <w:rsid w:val="008B71D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eqn">
    <w:name w:val="numeqn"/>
    <w:basedOn w:val="Normal"/>
    <w:pPr>
      <w:tabs>
        <w:tab w:val="center" w:pos="4680"/>
        <w:tab w:val="right" w:pos="9288"/>
      </w:tabs>
      <w:suppressAutoHyphens/>
      <w:spacing w:line="480" w:lineRule="auto"/>
      <w:jc w:val="both"/>
    </w:pPr>
    <w:rPr>
      <w:spacing w:val="-3"/>
    </w:rPr>
  </w:style>
  <w:style w:type="character" w:styleId="PageNumber">
    <w:name w:val="page number"/>
    <w:basedOn w:val="DefaultParagraphFont"/>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customStyle="1" w:styleId="TxBrt8">
    <w:name w:val="TxBr_t8"/>
    <w:basedOn w:val="Normal"/>
    <w:pPr>
      <w:spacing w:line="240" w:lineRule="atLeast"/>
    </w:pPr>
    <w:rPr>
      <w:snapToGrid w:val="0"/>
    </w:rPr>
  </w:style>
  <w:style w:type="paragraph" w:customStyle="1" w:styleId="TxBrt9">
    <w:name w:val="TxBr_t9"/>
    <w:basedOn w:val="Normal"/>
    <w:pPr>
      <w:spacing w:line="544" w:lineRule="atLeast"/>
    </w:pPr>
    <w:rPr>
      <w:snapToGrid w:val="0"/>
    </w:rPr>
  </w:style>
  <w:style w:type="paragraph" w:customStyle="1" w:styleId="TxBrc11">
    <w:name w:val="TxBr_c11"/>
    <w:basedOn w:val="Normal"/>
    <w:pPr>
      <w:spacing w:line="240" w:lineRule="atLeast"/>
      <w:jc w:val="center"/>
    </w:pPr>
    <w:rPr>
      <w:snapToGrid w:val="0"/>
    </w:rPr>
  </w:style>
  <w:style w:type="paragraph" w:customStyle="1" w:styleId="TxBrp12">
    <w:name w:val="TxBr_p12"/>
    <w:basedOn w:val="Normal"/>
    <w:pPr>
      <w:tabs>
        <w:tab w:val="left" w:pos="771"/>
      </w:tabs>
      <w:spacing w:line="240" w:lineRule="atLeast"/>
      <w:ind w:left="566"/>
    </w:pPr>
    <w:rPr>
      <w:snapToGrid w:val="0"/>
    </w:rPr>
  </w:style>
  <w:style w:type="paragraph" w:customStyle="1" w:styleId="TxBrp13">
    <w:name w:val="TxBr_p13"/>
    <w:basedOn w:val="Normal"/>
    <w:pPr>
      <w:tabs>
        <w:tab w:val="left" w:pos="2205"/>
      </w:tabs>
      <w:spacing w:line="240" w:lineRule="atLeast"/>
      <w:ind w:left="869"/>
    </w:pPr>
    <w:rPr>
      <w:snapToGrid w:val="0"/>
    </w:rPr>
  </w:style>
  <w:style w:type="paragraph" w:customStyle="1" w:styleId="TxBrp14">
    <w:name w:val="TxBr_p14"/>
    <w:basedOn w:val="Normal"/>
    <w:pPr>
      <w:tabs>
        <w:tab w:val="left" w:pos="2205"/>
        <w:tab w:val="left" w:pos="2880"/>
      </w:tabs>
      <w:spacing w:line="277" w:lineRule="atLeast"/>
      <w:ind w:left="2880" w:hanging="674"/>
    </w:pPr>
    <w:rPr>
      <w:snapToGrid w:val="0"/>
    </w:rPr>
  </w:style>
  <w:style w:type="paragraph" w:customStyle="1" w:styleId="TxBrp4">
    <w:name w:val="TxBr_p4"/>
    <w:basedOn w:val="Normal"/>
    <w:pPr>
      <w:widowControl w:val="0"/>
      <w:tabs>
        <w:tab w:val="left" w:pos="385"/>
      </w:tabs>
      <w:spacing w:line="240" w:lineRule="atLeast"/>
      <w:ind w:left="1036"/>
    </w:pPr>
    <w:rPr>
      <w:snapToGrid w:val="0"/>
    </w:rPr>
  </w:style>
  <w:style w:type="character" w:customStyle="1" w:styleId="label">
    <w:name w:val="label"/>
    <w:basedOn w:val="DefaultParagraphFont"/>
  </w:style>
  <w:style w:type="character" w:styleId="Emphasis">
    <w:name w:val="Emphasis"/>
    <w:qFormat/>
    <w:rPr>
      <w:i/>
      <w:iCs/>
    </w:rPr>
  </w:style>
  <w:style w:type="character" w:customStyle="1" w:styleId="fnt0">
    <w:name w:val="fnt0"/>
    <w:basedOn w:val="DefaultParagraphFont"/>
  </w:style>
  <w:style w:type="character" w:customStyle="1" w:styleId="object">
    <w:name w:val="object"/>
    <w:basedOn w:val="DefaultParagraphFont"/>
  </w:style>
  <w:style w:type="character" w:customStyle="1" w:styleId="apple-style-span">
    <w:name w:val="apple-style-span"/>
    <w:basedOn w:val="DefaultParagraphFont"/>
    <w:rsid w:val="00BA2F4C"/>
  </w:style>
  <w:style w:type="character" w:customStyle="1" w:styleId="apple-converted-space">
    <w:name w:val="apple-converted-space"/>
    <w:basedOn w:val="DefaultParagraphFont"/>
    <w:rsid w:val="00BA2F4C"/>
  </w:style>
  <w:style w:type="paragraph" w:customStyle="1" w:styleId="p">
    <w:name w:val="p"/>
    <w:basedOn w:val="Normal"/>
    <w:rsid w:val="003D6EA6"/>
    <w:pPr>
      <w:spacing w:before="100" w:beforeAutospacing="1" w:after="100" w:afterAutospacing="1"/>
    </w:pPr>
    <w:rPr>
      <w:rFonts w:ascii="Times" w:hAnsi="Times"/>
      <w:sz w:val="20"/>
    </w:rPr>
  </w:style>
  <w:style w:type="character" w:customStyle="1" w:styleId="isbns">
    <w:name w:val="isbns"/>
    <w:rsid w:val="003D6EA6"/>
  </w:style>
  <w:style w:type="character" w:customStyle="1" w:styleId="Heading3Char">
    <w:name w:val="Heading 3 Char"/>
    <w:basedOn w:val="DefaultParagraphFont"/>
    <w:link w:val="Heading3"/>
    <w:semiHidden/>
    <w:rsid w:val="008B71D8"/>
    <w:rPr>
      <w:rFonts w:asciiTheme="majorHAnsi" w:eastAsiaTheme="majorEastAsia" w:hAnsiTheme="majorHAnsi" w:cstheme="majorBidi"/>
      <w:b/>
      <w:bCs/>
      <w:color w:val="4F81BD" w:themeColor="accent1"/>
      <w:sz w:val="24"/>
    </w:rPr>
  </w:style>
  <w:style w:type="character" w:customStyle="1" w:styleId="gd">
    <w:name w:val="gd"/>
    <w:basedOn w:val="DefaultParagraphFont"/>
    <w:rsid w:val="008B71D8"/>
  </w:style>
  <w:style w:type="character" w:customStyle="1" w:styleId="go">
    <w:name w:val="go"/>
    <w:basedOn w:val="DefaultParagraphFont"/>
    <w:rsid w:val="008B71D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tabs>
        <w:tab w:val="center" w:pos="4680"/>
      </w:tabs>
      <w:suppressAutoHyphens/>
      <w:jc w:val="center"/>
      <w:outlineLvl w:val="0"/>
    </w:pPr>
    <w:rPr>
      <w:b/>
      <w:spacing w:val="-3"/>
      <w:sz w:val="22"/>
    </w:rPr>
  </w:style>
  <w:style w:type="paragraph" w:styleId="Heading3">
    <w:name w:val="heading 3"/>
    <w:basedOn w:val="Normal"/>
    <w:next w:val="Normal"/>
    <w:link w:val="Heading3Char"/>
    <w:semiHidden/>
    <w:unhideWhenUsed/>
    <w:qFormat/>
    <w:rsid w:val="008B71D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eqn">
    <w:name w:val="numeqn"/>
    <w:basedOn w:val="Normal"/>
    <w:pPr>
      <w:tabs>
        <w:tab w:val="center" w:pos="4680"/>
        <w:tab w:val="right" w:pos="9288"/>
      </w:tabs>
      <w:suppressAutoHyphens/>
      <w:spacing w:line="480" w:lineRule="auto"/>
      <w:jc w:val="both"/>
    </w:pPr>
    <w:rPr>
      <w:spacing w:val="-3"/>
    </w:rPr>
  </w:style>
  <w:style w:type="character" w:styleId="PageNumber">
    <w:name w:val="page number"/>
    <w:basedOn w:val="DefaultParagraphFont"/>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customStyle="1" w:styleId="TxBrt8">
    <w:name w:val="TxBr_t8"/>
    <w:basedOn w:val="Normal"/>
    <w:pPr>
      <w:spacing w:line="240" w:lineRule="atLeast"/>
    </w:pPr>
    <w:rPr>
      <w:snapToGrid w:val="0"/>
    </w:rPr>
  </w:style>
  <w:style w:type="paragraph" w:customStyle="1" w:styleId="TxBrt9">
    <w:name w:val="TxBr_t9"/>
    <w:basedOn w:val="Normal"/>
    <w:pPr>
      <w:spacing w:line="544" w:lineRule="atLeast"/>
    </w:pPr>
    <w:rPr>
      <w:snapToGrid w:val="0"/>
    </w:rPr>
  </w:style>
  <w:style w:type="paragraph" w:customStyle="1" w:styleId="TxBrc11">
    <w:name w:val="TxBr_c11"/>
    <w:basedOn w:val="Normal"/>
    <w:pPr>
      <w:spacing w:line="240" w:lineRule="atLeast"/>
      <w:jc w:val="center"/>
    </w:pPr>
    <w:rPr>
      <w:snapToGrid w:val="0"/>
    </w:rPr>
  </w:style>
  <w:style w:type="paragraph" w:customStyle="1" w:styleId="TxBrp12">
    <w:name w:val="TxBr_p12"/>
    <w:basedOn w:val="Normal"/>
    <w:pPr>
      <w:tabs>
        <w:tab w:val="left" w:pos="771"/>
      </w:tabs>
      <w:spacing w:line="240" w:lineRule="atLeast"/>
      <w:ind w:left="566"/>
    </w:pPr>
    <w:rPr>
      <w:snapToGrid w:val="0"/>
    </w:rPr>
  </w:style>
  <w:style w:type="paragraph" w:customStyle="1" w:styleId="TxBrp13">
    <w:name w:val="TxBr_p13"/>
    <w:basedOn w:val="Normal"/>
    <w:pPr>
      <w:tabs>
        <w:tab w:val="left" w:pos="2205"/>
      </w:tabs>
      <w:spacing w:line="240" w:lineRule="atLeast"/>
      <w:ind w:left="869"/>
    </w:pPr>
    <w:rPr>
      <w:snapToGrid w:val="0"/>
    </w:rPr>
  </w:style>
  <w:style w:type="paragraph" w:customStyle="1" w:styleId="TxBrp14">
    <w:name w:val="TxBr_p14"/>
    <w:basedOn w:val="Normal"/>
    <w:pPr>
      <w:tabs>
        <w:tab w:val="left" w:pos="2205"/>
        <w:tab w:val="left" w:pos="2880"/>
      </w:tabs>
      <w:spacing w:line="277" w:lineRule="atLeast"/>
      <w:ind w:left="2880" w:hanging="674"/>
    </w:pPr>
    <w:rPr>
      <w:snapToGrid w:val="0"/>
    </w:rPr>
  </w:style>
  <w:style w:type="paragraph" w:customStyle="1" w:styleId="TxBrp4">
    <w:name w:val="TxBr_p4"/>
    <w:basedOn w:val="Normal"/>
    <w:pPr>
      <w:widowControl w:val="0"/>
      <w:tabs>
        <w:tab w:val="left" w:pos="385"/>
      </w:tabs>
      <w:spacing w:line="240" w:lineRule="atLeast"/>
      <w:ind w:left="1036"/>
    </w:pPr>
    <w:rPr>
      <w:snapToGrid w:val="0"/>
    </w:rPr>
  </w:style>
  <w:style w:type="character" w:customStyle="1" w:styleId="label">
    <w:name w:val="label"/>
    <w:basedOn w:val="DefaultParagraphFont"/>
  </w:style>
  <w:style w:type="character" w:styleId="Emphasis">
    <w:name w:val="Emphasis"/>
    <w:qFormat/>
    <w:rPr>
      <w:i/>
      <w:iCs/>
    </w:rPr>
  </w:style>
  <w:style w:type="character" w:customStyle="1" w:styleId="fnt0">
    <w:name w:val="fnt0"/>
    <w:basedOn w:val="DefaultParagraphFont"/>
  </w:style>
  <w:style w:type="character" w:customStyle="1" w:styleId="object">
    <w:name w:val="object"/>
    <w:basedOn w:val="DefaultParagraphFont"/>
  </w:style>
  <w:style w:type="character" w:customStyle="1" w:styleId="apple-style-span">
    <w:name w:val="apple-style-span"/>
    <w:basedOn w:val="DefaultParagraphFont"/>
    <w:rsid w:val="00BA2F4C"/>
  </w:style>
  <w:style w:type="character" w:customStyle="1" w:styleId="apple-converted-space">
    <w:name w:val="apple-converted-space"/>
    <w:basedOn w:val="DefaultParagraphFont"/>
    <w:rsid w:val="00BA2F4C"/>
  </w:style>
  <w:style w:type="paragraph" w:customStyle="1" w:styleId="p">
    <w:name w:val="p"/>
    <w:basedOn w:val="Normal"/>
    <w:rsid w:val="003D6EA6"/>
    <w:pPr>
      <w:spacing w:before="100" w:beforeAutospacing="1" w:after="100" w:afterAutospacing="1"/>
    </w:pPr>
    <w:rPr>
      <w:rFonts w:ascii="Times" w:hAnsi="Times"/>
      <w:sz w:val="20"/>
    </w:rPr>
  </w:style>
  <w:style w:type="character" w:customStyle="1" w:styleId="isbns">
    <w:name w:val="isbns"/>
    <w:rsid w:val="003D6EA6"/>
  </w:style>
  <w:style w:type="character" w:customStyle="1" w:styleId="Heading3Char">
    <w:name w:val="Heading 3 Char"/>
    <w:basedOn w:val="DefaultParagraphFont"/>
    <w:link w:val="Heading3"/>
    <w:semiHidden/>
    <w:rsid w:val="008B71D8"/>
    <w:rPr>
      <w:rFonts w:asciiTheme="majorHAnsi" w:eastAsiaTheme="majorEastAsia" w:hAnsiTheme="majorHAnsi" w:cstheme="majorBidi"/>
      <w:b/>
      <w:bCs/>
      <w:color w:val="4F81BD" w:themeColor="accent1"/>
      <w:sz w:val="24"/>
    </w:rPr>
  </w:style>
  <w:style w:type="character" w:customStyle="1" w:styleId="gd">
    <w:name w:val="gd"/>
    <w:basedOn w:val="DefaultParagraphFont"/>
    <w:rsid w:val="008B71D8"/>
  </w:style>
  <w:style w:type="character" w:customStyle="1" w:styleId="go">
    <w:name w:val="go"/>
    <w:basedOn w:val="DefaultParagraphFont"/>
    <w:rsid w:val="008B7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842105">
      <w:bodyDiv w:val="1"/>
      <w:marLeft w:val="0"/>
      <w:marRight w:val="0"/>
      <w:marTop w:val="0"/>
      <w:marBottom w:val="0"/>
      <w:divBdr>
        <w:top w:val="none" w:sz="0" w:space="0" w:color="auto"/>
        <w:left w:val="none" w:sz="0" w:space="0" w:color="auto"/>
        <w:bottom w:val="none" w:sz="0" w:space="0" w:color="auto"/>
        <w:right w:val="none" w:sz="0" w:space="0" w:color="auto"/>
      </w:divBdr>
      <w:divsChild>
        <w:div w:id="925531949">
          <w:marLeft w:val="0"/>
          <w:marRight w:val="0"/>
          <w:marTop w:val="0"/>
          <w:marBottom w:val="480"/>
          <w:divBdr>
            <w:top w:val="none" w:sz="0" w:space="0" w:color="auto"/>
            <w:left w:val="none" w:sz="0" w:space="0" w:color="auto"/>
            <w:bottom w:val="none" w:sz="0" w:space="0" w:color="auto"/>
            <w:right w:val="none" w:sz="0" w:space="0" w:color="auto"/>
          </w:divBdr>
          <w:divsChild>
            <w:div w:id="708996792">
              <w:marLeft w:val="0"/>
              <w:marRight w:val="750"/>
              <w:marTop w:val="0"/>
              <w:marBottom w:val="0"/>
              <w:divBdr>
                <w:top w:val="none" w:sz="0" w:space="0" w:color="auto"/>
                <w:left w:val="none" w:sz="0" w:space="0" w:color="auto"/>
                <w:bottom w:val="none" w:sz="0" w:space="0" w:color="auto"/>
                <w:right w:val="none" w:sz="0" w:space="0" w:color="auto"/>
              </w:divBdr>
              <w:divsChild>
                <w:div w:id="516774989">
                  <w:marLeft w:val="0"/>
                  <w:marRight w:val="750"/>
                  <w:marTop w:val="0"/>
                  <w:marBottom w:val="0"/>
                  <w:divBdr>
                    <w:top w:val="none" w:sz="0" w:space="0" w:color="auto"/>
                    <w:left w:val="none" w:sz="0" w:space="0" w:color="auto"/>
                    <w:bottom w:val="none" w:sz="0" w:space="0" w:color="auto"/>
                    <w:right w:val="none" w:sz="0" w:space="0" w:color="auto"/>
                  </w:divBdr>
                </w:div>
              </w:divsChild>
            </w:div>
          </w:divsChild>
        </w:div>
        <w:div w:id="929116286">
          <w:marLeft w:val="0"/>
          <w:marRight w:val="0"/>
          <w:marTop w:val="0"/>
          <w:marBottom w:val="300"/>
          <w:divBdr>
            <w:top w:val="none" w:sz="0" w:space="0" w:color="auto"/>
            <w:left w:val="none" w:sz="0" w:space="0" w:color="auto"/>
            <w:bottom w:val="none" w:sz="0" w:space="0" w:color="auto"/>
            <w:right w:val="none" w:sz="0" w:space="0" w:color="auto"/>
          </w:divBdr>
        </w:div>
        <w:div w:id="1607276136">
          <w:marLeft w:val="0"/>
          <w:marRight w:val="0"/>
          <w:marTop w:val="0"/>
          <w:marBottom w:val="0"/>
          <w:divBdr>
            <w:top w:val="none" w:sz="0" w:space="0" w:color="auto"/>
            <w:left w:val="none" w:sz="0" w:space="0" w:color="auto"/>
            <w:bottom w:val="none" w:sz="0" w:space="15" w:color="auto"/>
            <w:right w:val="none" w:sz="0" w:space="0" w:color="auto"/>
          </w:divBdr>
        </w:div>
      </w:divsChild>
    </w:div>
    <w:div w:id="509762870">
      <w:bodyDiv w:val="1"/>
      <w:marLeft w:val="0"/>
      <w:marRight w:val="0"/>
      <w:marTop w:val="0"/>
      <w:marBottom w:val="0"/>
      <w:divBdr>
        <w:top w:val="none" w:sz="0" w:space="0" w:color="auto"/>
        <w:left w:val="none" w:sz="0" w:space="0" w:color="auto"/>
        <w:bottom w:val="none" w:sz="0" w:space="0" w:color="auto"/>
        <w:right w:val="none" w:sz="0" w:space="0" w:color="auto"/>
      </w:divBdr>
    </w:div>
    <w:div w:id="1060325246">
      <w:bodyDiv w:val="1"/>
      <w:marLeft w:val="0"/>
      <w:marRight w:val="0"/>
      <w:marTop w:val="0"/>
      <w:marBottom w:val="0"/>
      <w:divBdr>
        <w:top w:val="none" w:sz="0" w:space="0" w:color="auto"/>
        <w:left w:val="none" w:sz="0" w:space="0" w:color="auto"/>
        <w:bottom w:val="none" w:sz="0" w:space="0" w:color="auto"/>
        <w:right w:val="none" w:sz="0" w:space="0" w:color="auto"/>
      </w:divBdr>
      <w:divsChild>
        <w:div w:id="420686756">
          <w:marLeft w:val="0"/>
          <w:marRight w:val="0"/>
          <w:marTop w:val="0"/>
          <w:marBottom w:val="0"/>
          <w:divBdr>
            <w:top w:val="none" w:sz="0" w:space="0" w:color="auto"/>
            <w:left w:val="none" w:sz="0" w:space="0" w:color="auto"/>
            <w:bottom w:val="none" w:sz="0" w:space="15" w:color="auto"/>
            <w:right w:val="none" w:sz="0" w:space="0" w:color="auto"/>
          </w:divBdr>
        </w:div>
        <w:div w:id="828711335">
          <w:marLeft w:val="0"/>
          <w:marRight w:val="0"/>
          <w:marTop w:val="0"/>
          <w:marBottom w:val="300"/>
          <w:divBdr>
            <w:top w:val="none" w:sz="0" w:space="0" w:color="auto"/>
            <w:left w:val="none" w:sz="0" w:space="0" w:color="auto"/>
            <w:bottom w:val="none" w:sz="0" w:space="0" w:color="auto"/>
            <w:right w:val="none" w:sz="0" w:space="0" w:color="auto"/>
          </w:divBdr>
        </w:div>
        <w:div w:id="1082794949">
          <w:marLeft w:val="0"/>
          <w:marRight w:val="0"/>
          <w:marTop w:val="0"/>
          <w:marBottom w:val="480"/>
          <w:divBdr>
            <w:top w:val="none" w:sz="0" w:space="0" w:color="auto"/>
            <w:left w:val="none" w:sz="0" w:space="0" w:color="auto"/>
            <w:bottom w:val="none" w:sz="0" w:space="0" w:color="auto"/>
            <w:right w:val="none" w:sz="0" w:space="0" w:color="auto"/>
          </w:divBdr>
          <w:divsChild>
            <w:div w:id="1893618929">
              <w:marLeft w:val="0"/>
              <w:marRight w:val="750"/>
              <w:marTop w:val="0"/>
              <w:marBottom w:val="0"/>
              <w:divBdr>
                <w:top w:val="none" w:sz="0" w:space="0" w:color="auto"/>
                <w:left w:val="none" w:sz="0" w:space="0" w:color="auto"/>
                <w:bottom w:val="none" w:sz="0" w:space="0" w:color="auto"/>
                <w:right w:val="none" w:sz="0" w:space="0" w:color="auto"/>
              </w:divBdr>
              <w:divsChild>
                <w:div w:id="1135369686">
                  <w:marLeft w:val="0"/>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 w:id="1300108068">
      <w:bodyDiv w:val="1"/>
      <w:marLeft w:val="0"/>
      <w:marRight w:val="0"/>
      <w:marTop w:val="0"/>
      <w:marBottom w:val="0"/>
      <w:divBdr>
        <w:top w:val="none" w:sz="0" w:space="0" w:color="auto"/>
        <w:left w:val="none" w:sz="0" w:space="0" w:color="auto"/>
        <w:bottom w:val="none" w:sz="0" w:space="0" w:color="auto"/>
        <w:right w:val="none" w:sz="0" w:space="0" w:color="auto"/>
      </w:divBdr>
    </w:div>
    <w:div w:id="1767991591">
      <w:bodyDiv w:val="1"/>
      <w:marLeft w:val="0"/>
      <w:marRight w:val="0"/>
      <w:marTop w:val="0"/>
      <w:marBottom w:val="0"/>
      <w:divBdr>
        <w:top w:val="none" w:sz="0" w:space="0" w:color="auto"/>
        <w:left w:val="none" w:sz="0" w:space="0" w:color="auto"/>
        <w:bottom w:val="none" w:sz="0" w:space="0" w:color="auto"/>
        <w:right w:val="none" w:sz="0" w:space="0" w:color="auto"/>
      </w:divBdr>
    </w:div>
    <w:div w:id="1918512271">
      <w:bodyDiv w:val="1"/>
      <w:marLeft w:val="0"/>
      <w:marRight w:val="0"/>
      <w:marTop w:val="0"/>
      <w:marBottom w:val="0"/>
      <w:divBdr>
        <w:top w:val="none" w:sz="0" w:space="0" w:color="auto"/>
        <w:left w:val="none" w:sz="0" w:space="0" w:color="auto"/>
        <w:bottom w:val="none" w:sz="0" w:space="0" w:color="auto"/>
        <w:right w:val="none" w:sz="0" w:space="0" w:color="auto"/>
      </w:divBdr>
    </w:div>
    <w:div w:id="2041394042">
      <w:bodyDiv w:val="1"/>
      <w:marLeft w:val="0"/>
      <w:marRight w:val="0"/>
      <w:marTop w:val="0"/>
      <w:marBottom w:val="0"/>
      <w:divBdr>
        <w:top w:val="none" w:sz="0" w:space="0" w:color="auto"/>
        <w:left w:val="none" w:sz="0" w:space="0" w:color="auto"/>
        <w:bottom w:val="none" w:sz="0" w:space="0" w:color="auto"/>
        <w:right w:val="none" w:sz="0" w:space="0" w:color="auto"/>
      </w:divBdr>
      <w:divsChild>
        <w:div w:id="168106970">
          <w:marLeft w:val="0"/>
          <w:marRight w:val="0"/>
          <w:marTop w:val="0"/>
          <w:marBottom w:val="300"/>
          <w:divBdr>
            <w:top w:val="none" w:sz="0" w:space="0" w:color="auto"/>
            <w:left w:val="none" w:sz="0" w:space="0" w:color="auto"/>
            <w:bottom w:val="none" w:sz="0" w:space="0" w:color="auto"/>
            <w:right w:val="none" w:sz="0" w:space="0" w:color="auto"/>
          </w:divBdr>
        </w:div>
        <w:div w:id="1273781541">
          <w:marLeft w:val="0"/>
          <w:marRight w:val="0"/>
          <w:marTop w:val="0"/>
          <w:marBottom w:val="480"/>
          <w:divBdr>
            <w:top w:val="none" w:sz="0" w:space="0" w:color="auto"/>
            <w:left w:val="none" w:sz="0" w:space="0" w:color="auto"/>
            <w:bottom w:val="none" w:sz="0" w:space="0" w:color="auto"/>
            <w:right w:val="none" w:sz="0" w:space="0" w:color="auto"/>
          </w:divBdr>
          <w:divsChild>
            <w:div w:id="7408496">
              <w:marLeft w:val="0"/>
              <w:marRight w:val="750"/>
              <w:marTop w:val="0"/>
              <w:marBottom w:val="0"/>
              <w:divBdr>
                <w:top w:val="none" w:sz="0" w:space="0" w:color="auto"/>
                <w:left w:val="none" w:sz="0" w:space="0" w:color="auto"/>
                <w:bottom w:val="none" w:sz="0" w:space="0" w:color="auto"/>
                <w:right w:val="none" w:sz="0" w:space="0" w:color="auto"/>
              </w:divBdr>
              <w:divsChild>
                <w:div w:id="1709522421">
                  <w:marLeft w:val="0"/>
                  <w:marRight w:val="750"/>
                  <w:marTop w:val="0"/>
                  <w:marBottom w:val="0"/>
                  <w:divBdr>
                    <w:top w:val="none" w:sz="0" w:space="0" w:color="auto"/>
                    <w:left w:val="none" w:sz="0" w:space="0" w:color="auto"/>
                    <w:bottom w:val="none" w:sz="0" w:space="0" w:color="auto"/>
                    <w:right w:val="none" w:sz="0" w:space="0" w:color="auto"/>
                  </w:divBdr>
                </w:div>
              </w:divsChild>
            </w:div>
          </w:divsChild>
        </w:div>
        <w:div w:id="2121214831">
          <w:marLeft w:val="0"/>
          <w:marRight w:val="0"/>
          <w:marTop w:val="0"/>
          <w:marBottom w:val="0"/>
          <w:divBdr>
            <w:top w:val="none" w:sz="0" w:space="0" w:color="auto"/>
            <w:left w:val="none" w:sz="0" w:space="0" w:color="auto"/>
            <w:bottom w:val="none" w:sz="0" w:space="15"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amaindir@stern.nyu.edu" TargetMode="External"/><Relationship Id="rId9" Type="http://schemas.openxmlformats.org/officeDocument/2006/relationships/hyperlink" Target="mailto:birtwistle2@gmail.com"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889</Words>
  <Characters>5071</Characters>
  <Application>Microsoft Macintosh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NEW YORK UNIVERSITY</vt:lpstr>
    </vt:vector>
  </TitlesOfParts>
  <Company>STERN SCHOOL OF BUSINESS, NYU</Company>
  <LinksUpToDate>false</LinksUpToDate>
  <CharactersWithSpaces>5949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NEW YORK UNIVERSITY</dc:title>
  <dc:subject/>
  <dc:creator>Ajay Maindiratta</dc:creator>
  <cp:keywords/>
  <cp:lastModifiedBy>Ajay Maindiratta</cp:lastModifiedBy>
  <cp:revision>2</cp:revision>
  <cp:lastPrinted>2009-12-09T16:57:00Z</cp:lastPrinted>
  <dcterms:created xsi:type="dcterms:W3CDTF">2015-05-06T15:25:00Z</dcterms:created>
  <dcterms:modified xsi:type="dcterms:W3CDTF">2015-05-06T15:25:00Z</dcterms:modified>
</cp:coreProperties>
</file>