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5F" w:rsidRDefault="00883CA7">
      <w:r>
        <w:t>December</w:t>
      </w:r>
      <w:r w:rsidR="00E86BC8">
        <w:t>, 2020</w:t>
      </w:r>
    </w:p>
    <w:p w:rsidR="002A545F" w:rsidRDefault="002A545F">
      <w:pPr>
        <w:jc w:val="center"/>
      </w:pPr>
      <w:r>
        <w:rPr>
          <w:b/>
          <w:bCs/>
        </w:rPr>
        <w:t>VITA</w:t>
      </w:r>
    </w:p>
    <w:p w:rsidR="002A545F" w:rsidRDefault="002A545F"/>
    <w:p w:rsidR="002A545F" w:rsidRDefault="002A545F">
      <w:pPr>
        <w:jc w:val="center"/>
      </w:pPr>
      <w:r>
        <w:t>Paul Zarowin</w:t>
      </w:r>
    </w:p>
    <w:p w:rsidR="002A545F" w:rsidRDefault="00E142EA">
      <w:pPr>
        <w:jc w:val="center"/>
      </w:pPr>
      <w:r>
        <w:t xml:space="preserve">Professor, </w:t>
      </w:r>
      <w:r w:rsidR="002A545F">
        <w:t>New York University</w:t>
      </w:r>
    </w:p>
    <w:p w:rsidR="00063DBE" w:rsidRDefault="002A545F" w:rsidP="00E86BC8">
      <w:pPr>
        <w:jc w:val="center"/>
      </w:pPr>
      <w:smartTag w:uri="urn:schemas-microsoft-com:office:smarttags" w:element="PlaceName">
        <w:r>
          <w:t>Leonard</w:t>
        </w:r>
      </w:smartTag>
      <w:r>
        <w:t xml:space="preserve"> </w:t>
      </w:r>
      <w:smartTag w:uri="urn:schemas-microsoft-com:office:smarttags" w:element="PlaceName">
        <w:r>
          <w:t>N.</w:t>
        </w:r>
      </w:smartTag>
      <w:r>
        <w:t xml:space="preserve"> Stern School of Business </w:t>
      </w:r>
    </w:p>
    <w:p w:rsidR="002A545F" w:rsidRDefault="00E86BC8">
      <w:pPr>
        <w:jc w:val="center"/>
      </w:pPr>
      <w:r>
        <w:t xml:space="preserve">Chair, </w:t>
      </w:r>
      <w:r w:rsidR="002A545F">
        <w:t>Accounting Department</w:t>
      </w:r>
    </w:p>
    <w:p w:rsidR="002A545F" w:rsidRDefault="00123CF2">
      <w:pPr>
        <w:jc w:val="center"/>
      </w:pPr>
      <w:r>
        <w:t>pzarowin@stern.nyu.edu</w:t>
      </w:r>
    </w:p>
    <w:p w:rsidR="002A545F" w:rsidRDefault="002A545F">
      <w:pPr>
        <w:jc w:val="center"/>
      </w:pPr>
      <w:r>
        <w:t>212-998-0015</w:t>
      </w:r>
    </w:p>
    <w:p w:rsidR="002A545F" w:rsidRDefault="002A545F"/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72" w:hanging="1872"/>
      </w:pPr>
      <w:r>
        <w:t>B.A.     1977    -</w:t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Pennsylvania</w:t>
          </w:r>
        </w:smartTag>
      </w:smartTag>
      <w:r>
        <w:t>, Faculty of Arts and Sciences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72" w:hanging="1872"/>
      </w:pPr>
      <w:r>
        <w:t>M.B.A 1981</w:t>
      </w:r>
      <w:r>
        <w:tab/>
        <w:t>-</w:t>
      </w:r>
      <w:r>
        <w:tab/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Chicago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Business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72" w:hanging="1872"/>
      </w:pPr>
      <w:r>
        <w:t>Ph.D.   1985</w:t>
      </w:r>
      <w:r>
        <w:tab/>
        <w:t>-</w:t>
      </w:r>
      <w:r>
        <w:tab/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Chicago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Business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Dissertation:  "Empirical Evidence on the Tax Effects of Inflation"</w:t>
      </w:r>
    </w:p>
    <w:p w:rsidR="002A545F" w:rsidRDefault="00E22135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Thesis advisor: Eugene Fama</w:t>
      </w:r>
    </w:p>
    <w:p w:rsidR="00E22135" w:rsidRDefault="00E22135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I.</w:t>
      </w:r>
      <w:r>
        <w:tab/>
      </w:r>
      <w:r>
        <w:rPr>
          <w:b/>
          <w:bCs/>
        </w:rPr>
        <w:t>Academic Experience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72" w:hanging="1872"/>
      </w:pPr>
      <w:r>
        <w:t>1985 - 1989</w:t>
      </w:r>
      <w:r>
        <w:tab/>
      </w:r>
      <w:r>
        <w:tab/>
        <w:t xml:space="preserve">Assistant Professor, </w:t>
      </w:r>
      <w:smartTag w:uri="urn:schemas-microsoft-com:office:smarttags" w:element="PlaceName">
        <w:r>
          <w:t>New York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Leonard</w:t>
          </w:r>
        </w:smartTag>
        <w:r>
          <w:t xml:space="preserve"> </w:t>
        </w:r>
        <w:smartTag w:uri="urn:schemas-microsoft-com:office:smarttags" w:element="PlaceName">
          <w:r>
            <w:t>N.</w:t>
          </w:r>
        </w:smartTag>
        <w:r>
          <w:t xml:space="preserve"> </w:t>
        </w:r>
        <w:smartTag w:uri="urn:schemas-microsoft-com:office:smarttags" w:element="PlaceName">
          <w:r>
            <w:t>Stern</w:t>
          </w:r>
        </w:smartTag>
        <w:r>
          <w:t xml:space="preserve"> </w:t>
        </w:r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Business Administration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FE036A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72" w:hanging="1872"/>
      </w:pPr>
      <w:r>
        <w:t xml:space="preserve">1989 – Present </w:t>
      </w:r>
      <w:r w:rsidR="002C2417">
        <w:tab/>
      </w:r>
      <w:r w:rsidR="002A545F">
        <w:t>Associate Professor</w:t>
      </w:r>
      <w:r w:rsidR="002C2417">
        <w:t xml:space="preserve"> and Professor</w:t>
      </w:r>
      <w:r w:rsidR="002A545F">
        <w:t xml:space="preserve">, New York University, Leonard N. </w:t>
      </w:r>
      <w:smartTag w:uri="urn:schemas-microsoft-com:office:smarttags" w:element="PlaceName">
        <w:r w:rsidR="002A545F">
          <w:t>Stern</w:t>
        </w:r>
      </w:smartTag>
      <w:r w:rsidR="002A545F">
        <w:t xml:space="preserve"> </w:t>
      </w:r>
      <w:smartTag w:uri="urn:schemas-microsoft-com:office:smarttags" w:element="PlaceName">
        <w:r w:rsidR="002A545F">
          <w:t>Graduate</w:t>
        </w:r>
      </w:smartTag>
      <w:r w:rsidR="002A545F">
        <w:t xml:space="preserve"> </w:t>
      </w:r>
      <w:smartTag w:uri="urn:schemas-microsoft-com:office:smarttags" w:element="PlaceType">
        <w:r w:rsidR="002A545F">
          <w:t>School</w:t>
        </w:r>
      </w:smartTag>
      <w:r w:rsidR="002A545F">
        <w:t xml:space="preserve"> of Business Administration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II.</w:t>
      </w:r>
      <w:r>
        <w:tab/>
      </w:r>
      <w:r w:rsidR="00E22135" w:rsidRPr="00E22135">
        <w:rPr>
          <w:b/>
        </w:rPr>
        <w:t xml:space="preserve">Journal </w:t>
      </w:r>
      <w:r>
        <w:rPr>
          <w:b/>
          <w:bCs/>
        </w:rPr>
        <w:t>Publications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1. </w:t>
      </w:r>
      <w:r w:rsidR="006E5783">
        <w:t xml:space="preserve">Zarowin, P., 1988, </w:t>
      </w:r>
      <w:r>
        <w:t xml:space="preserve">“Non-Linearities And Nominal Contracting Effects:  The Case of The Depreciation Tax Shield”, </w:t>
      </w:r>
      <w:r>
        <w:rPr>
          <w:i/>
          <w:iCs/>
        </w:rPr>
        <w:t>Journal of Accounting and Economics</w:t>
      </w:r>
      <w:r w:rsidR="006E5783">
        <w:t>, April</w:t>
      </w:r>
      <w:r>
        <w:t>, 89-110.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2. </w:t>
      </w:r>
      <w:r w:rsidR="006E5783">
        <w:t xml:space="preserve">Zarowin, P., 1989, </w:t>
      </w:r>
      <w:r>
        <w:t xml:space="preserve">“Short-Run Stock Market Overreaction:  Evidence of Size and Seasonality Effects”, </w:t>
      </w:r>
      <w:r>
        <w:rPr>
          <w:i/>
          <w:iCs/>
        </w:rPr>
        <w:t>Journal of Portfolio Management</w:t>
      </w:r>
      <w:r w:rsidR="006E5783">
        <w:rPr>
          <w:iCs/>
        </w:rPr>
        <w:t>,</w:t>
      </w:r>
      <w:r w:rsidR="006E5783">
        <w:t xml:space="preserve"> Spring,</w:t>
      </w:r>
      <w:r>
        <w:t xml:space="preserve"> 26-29.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3.</w:t>
      </w:r>
      <w:r w:rsidR="006E5783">
        <w:t xml:space="preserve"> Amit, R., J. Livnat, and P. Zarowin, 1989, </w:t>
      </w:r>
      <w:r>
        <w:t>“The Mode of Corporate Diversification:  Internal Ventures vs. Acquisitio</w:t>
      </w:r>
      <w:r w:rsidR="006E5783">
        <w:t>ns”,</w:t>
      </w:r>
      <w:r>
        <w:t xml:space="preserve"> </w:t>
      </w:r>
      <w:r>
        <w:rPr>
          <w:i/>
          <w:iCs/>
        </w:rPr>
        <w:t>Managerial and Decision Economics</w:t>
      </w:r>
      <w:r w:rsidR="006E5783">
        <w:t xml:space="preserve">, June, </w:t>
      </w:r>
      <w:r>
        <w:t>89-100.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4. </w:t>
      </w:r>
      <w:r w:rsidR="006E5783">
        <w:t xml:space="preserve">Zarowin, P., 1989, </w:t>
      </w:r>
      <w:r>
        <w:t xml:space="preserve">“Does the Stock Market Overreact To Corporate Earnings Information?” </w:t>
      </w:r>
      <w:r>
        <w:rPr>
          <w:i/>
          <w:iCs/>
        </w:rPr>
        <w:t>Journal of Finance</w:t>
      </w:r>
      <w:r w:rsidR="006E5783">
        <w:t>, December</w:t>
      </w:r>
      <w:r>
        <w:t>,</w:t>
      </w:r>
      <w:r w:rsidR="006E5783">
        <w:t xml:space="preserve"> </w:t>
      </w:r>
      <w:r>
        <w:t>1385-1399.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5. </w:t>
      </w:r>
      <w:r w:rsidR="006E5783">
        <w:t xml:space="preserve">Amit, R., J. Livnat, and P. Zarowin, 1989, </w:t>
      </w:r>
      <w:r>
        <w:t>“A Classification Of Mergers and Acquisitions By Motives:  Analyses Of Market Response</w:t>
      </w:r>
      <w:r w:rsidR="006E5783">
        <w:t>s”,</w:t>
      </w:r>
      <w:r>
        <w:t xml:space="preserve"> </w:t>
      </w:r>
      <w:r>
        <w:rPr>
          <w:i/>
          <w:iCs/>
        </w:rPr>
        <w:t>Contemporary Accounting Research</w:t>
      </w:r>
      <w:r w:rsidR="006E5783">
        <w:t>, Fall</w:t>
      </w:r>
      <w:r>
        <w:t>, 143-158.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6.</w:t>
      </w:r>
      <w:r w:rsidR="006E5783">
        <w:t xml:space="preserve"> Zarowin, P., 1990,</w:t>
      </w:r>
      <w:r>
        <w:t xml:space="preserve"> “What Determines Earnings - Price Ratios:  Revisited” </w:t>
      </w:r>
      <w:r>
        <w:rPr>
          <w:i/>
          <w:iCs/>
        </w:rPr>
        <w:t>Journal of Accounting, Auditing, and Finance</w:t>
      </w:r>
      <w:r>
        <w:t>,</w:t>
      </w:r>
      <w:r w:rsidR="006E5783">
        <w:t xml:space="preserve"> Summer</w:t>
      </w:r>
      <w:r>
        <w:t>, 439-457.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lastRenderedPageBreak/>
        <w:t xml:space="preserve">7. </w:t>
      </w:r>
      <w:r w:rsidR="006E5783">
        <w:t xml:space="preserve">Zarowin, P., 1990, </w:t>
      </w:r>
      <w:r>
        <w:t xml:space="preserve">“Size, Seasonality and Stock Market Overreaction” </w:t>
      </w:r>
      <w:r>
        <w:rPr>
          <w:i/>
          <w:iCs/>
        </w:rPr>
        <w:t>Journal of Financial and Quantitative Analysis</w:t>
      </w:r>
      <w:r w:rsidR="006E5783">
        <w:t>, March</w:t>
      </w:r>
      <w:r>
        <w:t>, 113-124.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8. </w:t>
      </w:r>
      <w:r w:rsidR="006E5783">
        <w:t xml:space="preserve">Livnat, J. and P. Zarowin, 1990, </w:t>
      </w:r>
      <w:r>
        <w:t>“The Incremental Information Content of Cash Fl</w:t>
      </w:r>
      <w:r w:rsidR="006E5783">
        <w:t xml:space="preserve">ow Components”, </w:t>
      </w:r>
      <w:r>
        <w:rPr>
          <w:i/>
          <w:iCs/>
        </w:rPr>
        <w:t>Journal of Accounting and Economics</w:t>
      </w:r>
      <w:r w:rsidR="006E5783">
        <w:t>, May</w:t>
      </w:r>
      <w:r>
        <w:t xml:space="preserve">, 25-46. 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9. </w:t>
      </w:r>
      <w:r w:rsidR="006E5783">
        <w:t xml:space="preserve">Amit, R., J. Livnat, and P. Zarowin, 1991, </w:t>
      </w:r>
      <w:r>
        <w:t>“Accounting Implications of Corporate Diversificati</w:t>
      </w:r>
      <w:r w:rsidR="006E5783">
        <w:t>on”,</w:t>
      </w:r>
      <w:r>
        <w:rPr>
          <w:i/>
          <w:iCs/>
        </w:rPr>
        <w:t xml:space="preserve"> Management Science</w:t>
      </w:r>
      <w:r>
        <w:t>,</w:t>
      </w:r>
      <w:r w:rsidR="006E5783">
        <w:t xml:space="preserve"> May</w:t>
      </w:r>
      <w:r>
        <w:t>, 532-545.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10.</w:t>
      </w:r>
      <w:r w:rsidR="006E5783">
        <w:t xml:space="preserve"> Ali, A. and P. Zarowin, 1992,</w:t>
      </w:r>
      <w:r>
        <w:t xml:space="preserve"> “The Role of Earnings Levels in Annual Earnings-R</w:t>
      </w:r>
      <w:r w:rsidR="006E5783">
        <w:t>eturns Studies”,</w:t>
      </w:r>
      <w:r>
        <w:t xml:space="preserve"> </w:t>
      </w:r>
      <w:r>
        <w:rPr>
          <w:i/>
          <w:iCs/>
        </w:rPr>
        <w:t>Journal of Accounting Research</w:t>
      </w:r>
      <w:r w:rsidR="006E5783">
        <w:t>, Autumn</w:t>
      </w:r>
      <w:r>
        <w:t>, 286-296.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11.</w:t>
      </w:r>
      <w:r w:rsidR="006E5783">
        <w:t xml:space="preserve"> Ali, A. and P. Zarowin, 1992, </w:t>
      </w:r>
      <w:r>
        <w:t>“Permanent Versus Transitory Components of Annual Earnings and Estimation Error in E</w:t>
      </w:r>
      <w:r w:rsidR="006E5783">
        <w:t>arnings Response Coefficients”,</w:t>
      </w:r>
      <w:r>
        <w:t xml:space="preserve"> </w:t>
      </w:r>
      <w:r>
        <w:rPr>
          <w:i/>
          <w:iCs/>
        </w:rPr>
        <w:t>Journal of Accounting and Economics</w:t>
      </w:r>
      <w:r>
        <w:t>, 249-264.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12.</w:t>
      </w:r>
      <w:r w:rsidR="006E5783">
        <w:t xml:space="preserve"> Ryan, S. and P. Zarowin, 1995, </w:t>
      </w:r>
      <w:r>
        <w:t>“On the Ability of the Classical Errors in Variables Approach to Explain Earnings Response Coefficients and R</w:t>
      </w:r>
      <w:r>
        <w:rPr>
          <w:vertAlign w:val="superscript"/>
        </w:rPr>
        <w:t>2</w:t>
      </w:r>
      <w:r>
        <w:t>'s in Alternative Valuat</w:t>
      </w:r>
      <w:r w:rsidR="006E5783">
        <w:t>ion Models”</w:t>
      </w:r>
      <w:r>
        <w:t xml:space="preserve">, </w:t>
      </w:r>
      <w:r>
        <w:rPr>
          <w:i/>
          <w:iCs/>
        </w:rPr>
        <w:t>Journal of Accounting, Auditing, and Finance</w:t>
      </w:r>
      <w:r w:rsidR="006E5783">
        <w:t>, Fall, pgs. 767-786.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13.</w:t>
      </w:r>
      <w:r w:rsidR="00874A3E">
        <w:t xml:space="preserve"> Kormendi, R. and P. Zarowin, 1996, </w:t>
      </w:r>
      <w:r>
        <w:t xml:space="preserve">“Dividend Policy and Permanence of </w:t>
      </w:r>
      <w:r w:rsidR="00874A3E">
        <w:t>Earnings”</w:t>
      </w:r>
      <w:r>
        <w:t xml:space="preserve">, </w:t>
      </w:r>
      <w:r>
        <w:rPr>
          <w:i/>
          <w:iCs/>
        </w:rPr>
        <w:t>Review of  Accounting Studies</w:t>
      </w:r>
      <w:r w:rsidR="00874A3E">
        <w:t>, 1, 141-160.</w:t>
      </w:r>
      <w:r>
        <w:t xml:space="preserve"> 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14.</w:t>
      </w:r>
      <w:r w:rsidR="00874A3E">
        <w:t xml:space="preserve"> Lev, B. and P. Zarowin, 1999, </w:t>
      </w:r>
      <w:r>
        <w:t>“The Boundaries of Financial Reporting</w:t>
      </w:r>
      <w:r w:rsidR="00874A3E">
        <w:t xml:space="preserve"> and How to Extend Them”</w:t>
      </w:r>
      <w:r>
        <w:t xml:space="preserve">, </w:t>
      </w:r>
      <w:r>
        <w:rPr>
          <w:i/>
          <w:iCs/>
        </w:rPr>
        <w:t>Journal of Accounting Research</w:t>
      </w:r>
      <w:r w:rsidR="00874A3E">
        <w:t>, Autumn</w:t>
      </w:r>
      <w:r>
        <w:t>, 353-385</w:t>
      </w:r>
      <w:r w:rsidR="00874A3E">
        <w:t>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15.</w:t>
      </w:r>
      <w:r w:rsidR="00874A3E">
        <w:t xml:space="preserve"> Zarowin, P., 1999,</w:t>
      </w:r>
      <w:r>
        <w:t xml:space="preserve"> “Discussion of ‘Intangible Assets and Equity Valuation in the Pre-SEC Era’ ”, </w:t>
      </w:r>
      <w:r>
        <w:rPr>
          <w:i/>
          <w:iCs/>
        </w:rPr>
        <w:t xml:space="preserve">Journal of Accounting Research, </w:t>
      </w:r>
      <w:r w:rsidR="00874A3E">
        <w:t>Supplement, 45-51.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16.</w:t>
      </w:r>
      <w:r w:rsidR="00874A3E">
        <w:t xml:space="preserve"> Gelb, D. and P. Zarowin, 2002,</w:t>
      </w:r>
      <w:r>
        <w:t xml:space="preserve"> “Corporate Disclosure Policy and the Informativeness of </w:t>
      </w:r>
      <w:r w:rsidR="00874A3E">
        <w:t xml:space="preserve"> Stock Prices”, </w:t>
      </w:r>
      <w:r>
        <w:rPr>
          <w:i/>
          <w:iCs/>
        </w:rPr>
        <w:t>Review of  Accounting Studies</w:t>
      </w:r>
      <w:r w:rsidR="00874A3E">
        <w:t>, 7</w:t>
      </w:r>
      <w:r>
        <w:t>, 33-52</w:t>
      </w:r>
      <w:r w:rsidR="00287500">
        <w:t>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17.</w:t>
      </w:r>
      <w:r w:rsidR="00287500">
        <w:t xml:space="preserve"> Ryan, S. and P. Zarowin, 2003, </w:t>
      </w:r>
      <w:r>
        <w:t>“Why Has the Contemporaneous Linear Returns-Earnings Relatio</w:t>
      </w:r>
      <w:r w:rsidR="00287500">
        <w:t>n Declined?”,</w:t>
      </w:r>
      <w:r>
        <w:t xml:space="preserve"> </w:t>
      </w:r>
      <w:r w:rsidR="005B1CD9">
        <w:rPr>
          <w:i/>
          <w:iCs/>
        </w:rPr>
        <w:t>The A</w:t>
      </w:r>
      <w:r>
        <w:rPr>
          <w:i/>
          <w:iCs/>
        </w:rPr>
        <w:t>ccounting Review</w:t>
      </w:r>
      <w:r w:rsidR="00287500">
        <w:t>, April</w:t>
      </w:r>
      <w:r>
        <w:t>, 523-553</w:t>
      </w:r>
      <w:r w:rsidR="00287500">
        <w:t>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18.</w:t>
      </w:r>
      <w:r w:rsidR="00287500">
        <w:t xml:space="preserve"> Durnev, A., R. Morck, B. Yeung, and P. Zarowin, 2003,</w:t>
      </w:r>
      <w:r>
        <w:t xml:space="preserve"> “Does Greater Firm-specific Return Variation Mean More o</w:t>
      </w:r>
      <w:r w:rsidR="00287500">
        <w:t>r Less Informed Stock Pricing?”</w:t>
      </w:r>
      <w:r>
        <w:t xml:space="preserve">, </w:t>
      </w:r>
      <w:r>
        <w:rPr>
          <w:i/>
          <w:iCs/>
        </w:rPr>
        <w:t>Journal of Accounting Research</w:t>
      </w:r>
      <w:r w:rsidR="00287500">
        <w:t>, December</w:t>
      </w:r>
      <w:r>
        <w:t>, 797-836</w:t>
      </w:r>
      <w:r w:rsidR="00287500">
        <w:t>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19. </w:t>
      </w:r>
      <w:r w:rsidR="00287500">
        <w:t xml:space="preserve">Ettredge, M., </w:t>
      </w:r>
      <w:smartTag w:uri="urn:schemas-microsoft-com:office:smarttags" w:element="place">
        <w:r w:rsidR="00287500">
          <w:t>S. Kwon</w:t>
        </w:r>
      </w:smartTag>
      <w:r w:rsidR="00287500">
        <w:t xml:space="preserve">, D. Smith, and P. Zarowin, 2005, </w:t>
      </w:r>
      <w:r>
        <w:t>“The Impact of SFAS No. 131 Business Segment Data on the Market’s Ability to Anticip</w:t>
      </w:r>
      <w:r w:rsidR="00287500">
        <w:t>ate Future Earnings”</w:t>
      </w:r>
      <w:r>
        <w:t xml:space="preserve">, </w:t>
      </w:r>
      <w:r>
        <w:rPr>
          <w:i/>
          <w:iCs/>
        </w:rPr>
        <w:t>The Accounting Review</w:t>
      </w:r>
      <w:r w:rsidR="00661A03">
        <w:t xml:space="preserve">, </w:t>
      </w:r>
      <w:r w:rsidR="00287500">
        <w:t>July</w:t>
      </w:r>
      <w:r w:rsidR="00661A03">
        <w:t>, 773-804.</w:t>
      </w:r>
    </w:p>
    <w:p w:rsidR="00195FCA" w:rsidRDefault="00195FCA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1818B8" w:rsidRDefault="001818B8" w:rsidP="001818B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20. </w:t>
      </w:r>
      <w:r w:rsidR="00287500">
        <w:t>Tucker, J. and P. Zarowin</w:t>
      </w:r>
      <w:r w:rsidR="00125F3B">
        <w:t xml:space="preserve">, 2006, </w:t>
      </w:r>
      <w:r>
        <w:t>“Does Income Smoothing Improve Earnings Inf</w:t>
      </w:r>
      <w:r w:rsidR="00125F3B">
        <w:t>ormativeness?”</w:t>
      </w:r>
      <w:r>
        <w:t xml:space="preserve">, </w:t>
      </w:r>
      <w:r>
        <w:rPr>
          <w:i/>
          <w:iCs/>
        </w:rPr>
        <w:t>The Accounting Review</w:t>
      </w:r>
      <w:r w:rsidR="00125F3B">
        <w:t>, January</w:t>
      </w:r>
      <w:r w:rsidR="000A5757">
        <w:t>, 251-270.</w:t>
      </w:r>
    </w:p>
    <w:p w:rsidR="001818B8" w:rsidRDefault="001818B8" w:rsidP="001818B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1818B8" w:rsidRPr="00A511C6" w:rsidRDefault="001818B8" w:rsidP="001818B8">
      <w:pPr>
        <w:pStyle w:val="Heading4"/>
        <w:jc w:val="left"/>
        <w:rPr>
          <w:b w:val="0"/>
          <w:bCs w:val="0"/>
        </w:rPr>
      </w:pPr>
      <w:r w:rsidRPr="001818B8">
        <w:rPr>
          <w:b w:val="0"/>
        </w:rPr>
        <w:t>21.</w:t>
      </w:r>
      <w:r w:rsidR="00125F3B">
        <w:rPr>
          <w:b w:val="0"/>
        </w:rPr>
        <w:t xml:space="preserve"> Ryan, S., J. Tucker, and P. Zarowin, 2006, </w:t>
      </w:r>
      <w:r>
        <w:rPr>
          <w:b w:val="0"/>
          <w:bCs w:val="0"/>
        </w:rPr>
        <w:t>“The Classification and Market Pricing of Banks’ Cash Flows an</w:t>
      </w:r>
      <w:r w:rsidR="00125F3B">
        <w:rPr>
          <w:b w:val="0"/>
          <w:bCs w:val="0"/>
        </w:rPr>
        <w:t>d Accruals”</w:t>
      </w:r>
      <w:r w:rsidR="00B130E0">
        <w:rPr>
          <w:b w:val="0"/>
          <w:bCs w:val="0"/>
        </w:rPr>
        <w:t>,</w:t>
      </w:r>
      <w:r w:rsidRPr="001818B8">
        <w:rPr>
          <w:b w:val="0"/>
        </w:rPr>
        <w:t xml:space="preserve"> </w:t>
      </w:r>
      <w:r w:rsidRPr="001818B8">
        <w:rPr>
          <w:b w:val="0"/>
          <w:i/>
          <w:iCs/>
        </w:rPr>
        <w:t>The Accounting Review</w:t>
      </w:r>
      <w:r w:rsidR="00125F3B">
        <w:rPr>
          <w:b w:val="0"/>
          <w:iCs/>
        </w:rPr>
        <w:t>, March</w:t>
      </w:r>
      <w:r w:rsidR="00B130E0">
        <w:rPr>
          <w:b w:val="0"/>
          <w:iCs/>
        </w:rPr>
        <w:t>, 443-472</w:t>
      </w:r>
      <w:r w:rsidR="00125F3B">
        <w:rPr>
          <w:b w:val="0"/>
          <w:iCs/>
        </w:rPr>
        <w:t>.</w:t>
      </w:r>
    </w:p>
    <w:p w:rsidR="001818B8" w:rsidRDefault="001818B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03012" w:rsidRDefault="00A03012" w:rsidP="00A03012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22. Oswald, D. and P. Zarowin, 2007, “Capitalization of R&amp;D and the Informativeness of Stock Prices”, </w:t>
      </w:r>
      <w:r w:rsidRPr="00A03012">
        <w:rPr>
          <w:i/>
        </w:rPr>
        <w:t>European Accounting Review</w:t>
      </w:r>
      <w:r w:rsidR="00071D16">
        <w:t xml:space="preserve">, December, </w:t>
      </w:r>
      <w:r w:rsidR="00B93B98">
        <w:t xml:space="preserve">Vol. 16, Issue 4, </w:t>
      </w:r>
      <w:r w:rsidR="00071D16">
        <w:t>703-726.</w:t>
      </w:r>
    </w:p>
    <w:p w:rsidR="00A03012" w:rsidRDefault="00A03012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344D7" w:rsidRPr="005344D7" w:rsidRDefault="005344D7" w:rsidP="005344D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344D7">
        <w:rPr>
          <w:rFonts w:ascii="Times New Roman" w:hAnsi="Times New Roman" w:cs="Times New Roman"/>
          <w:sz w:val="24"/>
          <w:szCs w:val="24"/>
        </w:rPr>
        <w:t>23. Cohen, D. and P. Zarowin, 2010, "Accrual-based and real earnings management activities around seasoned equity offerings"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44D7">
        <w:rPr>
          <w:rFonts w:ascii="Times New Roman" w:hAnsi="Times New Roman" w:cs="Times New Roman"/>
          <w:i/>
          <w:sz w:val="24"/>
          <w:szCs w:val="24"/>
        </w:rPr>
        <w:t>Journal of Accounting and Economics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44D7">
        <w:rPr>
          <w:rFonts w:ascii="Times New Roman" w:hAnsi="Times New Roman" w:cs="Times New Roman"/>
          <w:sz w:val="24"/>
          <w:szCs w:val="24"/>
        </w:rPr>
        <w:t xml:space="preserve"> </w:t>
      </w:r>
      <w:r w:rsidR="001270B9">
        <w:rPr>
          <w:rFonts w:ascii="Times New Roman" w:hAnsi="Times New Roman" w:cs="Times New Roman"/>
          <w:sz w:val="24"/>
          <w:szCs w:val="24"/>
        </w:rPr>
        <w:t xml:space="preserve">50(1):2-19. </w:t>
      </w:r>
      <w:r w:rsidR="00592454">
        <w:rPr>
          <w:rFonts w:ascii="Times New Roman" w:hAnsi="Times New Roman" w:cs="Times New Roman"/>
          <w:sz w:val="24"/>
          <w:szCs w:val="24"/>
        </w:rPr>
        <w:t>[lead article]</w:t>
      </w:r>
    </w:p>
    <w:p w:rsidR="00A03012" w:rsidRDefault="00A03012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692D1A" w:rsidRPr="006B7B86" w:rsidRDefault="00692D1A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24. </w:t>
      </w:r>
      <w:r w:rsidR="002633A2">
        <w:t xml:space="preserve">Zarowin, Paul, </w:t>
      </w:r>
      <w:r>
        <w:t>“Estimation of Discretionary Accruals and the D</w:t>
      </w:r>
      <w:r w:rsidR="002633A2">
        <w:t>etection of Earnings Management</w:t>
      </w:r>
      <w:r>
        <w:t>”</w:t>
      </w:r>
      <w:r w:rsidR="002633A2">
        <w:t>, 2015,</w:t>
      </w:r>
      <w:r>
        <w:t xml:space="preserve"> </w:t>
      </w:r>
      <w:r w:rsidR="002633A2">
        <w:rPr>
          <w:i/>
          <w:iCs/>
        </w:rPr>
        <w:t>Oxford Research Reviews</w:t>
      </w:r>
      <w:r w:rsidR="006B7B86">
        <w:rPr>
          <w:iCs/>
        </w:rPr>
        <w:t>, May</w:t>
      </w:r>
    </w:p>
    <w:p w:rsidR="00B716F3" w:rsidRDefault="00B716F3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B716F3" w:rsidRPr="00EF5451" w:rsidRDefault="00B716F3" w:rsidP="005E2EC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EF5451">
        <w:rPr>
          <w:rFonts w:ascii="Times New Roman" w:hAnsi="Times New Roman" w:cs="Times New Roman"/>
          <w:sz w:val="24"/>
          <w:szCs w:val="24"/>
        </w:rPr>
        <w:t xml:space="preserve">25. Tang, Michael and Paul Zarowin, 2015, “How Do Analysts Interpret Management Range Forecasts?”, </w:t>
      </w:r>
      <w:r w:rsidRPr="00EF5451">
        <w:rPr>
          <w:rFonts w:ascii="Times New Roman" w:hAnsi="Times New Roman" w:cs="Times New Roman"/>
          <w:i/>
          <w:sz w:val="24"/>
          <w:szCs w:val="24"/>
        </w:rPr>
        <w:t>Accounting, Organizations and Society</w:t>
      </w:r>
      <w:r w:rsidR="005E2ECE" w:rsidRPr="00EF5451">
        <w:rPr>
          <w:rFonts w:ascii="Times New Roman" w:hAnsi="Times New Roman" w:cs="Times New Roman"/>
          <w:sz w:val="24"/>
          <w:szCs w:val="24"/>
        </w:rPr>
        <w:t>, 42, 48-66</w:t>
      </w:r>
    </w:p>
    <w:p w:rsidR="007064B0" w:rsidRPr="00EF5451" w:rsidRDefault="007064B0" w:rsidP="005E2EC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064B0" w:rsidRPr="00EF5451" w:rsidRDefault="007064B0" w:rsidP="007064B0">
      <w:r w:rsidRPr="00EF5451">
        <w:t xml:space="preserve">26. </w:t>
      </w:r>
      <w:r w:rsidRPr="00EF5451">
        <w:rPr>
          <w:color w:val="333333"/>
        </w:rPr>
        <w:t xml:space="preserve">Bonacchi, M., Cipollini, F. and Zarowin, P., 2017, “Parents’ Use of Subsidiaries to “Push Down” Earnings Management: Evidence from Italy”, </w:t>
      </w:r>
      <w:r w:rsidRPr="00EF5451">
        <w:rPr>
          <w:i/>
          <w:color w:val="333333"/>
        </w:rPr>
        <w:t>Contemporary Accounting Research</w:t>
      </w:r>
      <w:r w:rsidRPr="00EF5451">
        <w:rPr>
          <w:color w:val="333333"/>
        </w:rPr>
        <w:t>, doi:10.1</w:t>
      </w:r>
      <w:r w:rsidR="00EF5451" w:rsidRPr="00EF5451">
        <w:rPr>
          <w:color w:val="333333"/>
        </w:rPr>
        <w:t xml:space="preserve">111/1911-3846.12330 </w:t>
      </w:r>
      <w:hyperlink r:id="rId7" w:history="1">
        <w:r w:rsidRPr="00EF5451">
          <w:rPr>
            <w:rStyle w:val="Hyperlink"/>
          </w:rPr>
          <w:t>http://onlinelibrary.wiley.com/doi/10.1111/1911-3846.12330/full</w:t>
        </w:r>
      </w:hyperlink>
    </w:p>
    <w:p w:rsidR="007064B0" w:rsidRPr="00EF5451" w:rsidRDefault="007064B0" w:rsidP="007064B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064B0" w:rsidRPr="00EF5451" w:rsidRDefault="007064B0" w:rsidP="007064B0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EF5451">
        <w:t xml:space="preserve">27. Bonacchi, M., A. Marra, and P. Zarowin, 2019, "Organizational Structure and Earnings Quality of Private and Public Firms", </w:t>
      </w:r>
      <w:r w:rsidRPr="00EF5451">
        <w:rPr>
          <w:i/>
        </w:rPr>
        <w:t>Review of Accounting Studies</w:t>
      </w:r>
      <w:r w:rsidR="00EF5451" w:rsidRPr="00EF5451">
        <w:t xml:space="preserve"> 24(3), 1066-1113. </w:t>
      </w:r>
      <w:bookmarkStart w:id="0" w:name="_GoBack"/>
      <w:bookmarkEnd w:id="0"/>
    </w:p>
    <w:p w:rsidR="007064B0" w:rsidRPr="00EF5451" w:rsidRDefault="00EF5451" w:rsidP="007064B0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EF5451">
        <w:t>https://doi.org/10.1007/s11142-019-09495-y.</w:t>
      </w:r>
    </w:p>
    <w:p w:rsidR="00E86BC8" w:rsidRDefault="00E86BC8" w:rsidP="007064B0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69394E" w:rsidRDefault="0069394E" w:rsidP="007064B0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28. Oswald, D., A. Simpson, and P. Zarowin, 2020, “Capitalization vs Expensing and the Behavior of R&amp;D Expenditures”, </w:t>
      </w:r>
      <w:r w:rsidRPr="0069394E">
        <w:rPr>
          <w:i/>
        </w:rPr>
        <w:t>Review of Accounting Studies</w:t>
      </w:r>
      <w:r>
        <w:t>, forthcoming</w:t>
      </w:r>
    </w:p>
    <w:p w:rsidR="0069394E" w:rsidRDefault="0069394E" w:rsidP="007064B0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FE036A" w:rsidRPr="00E86BC8" w:rsidRDefault="007064B0" w:rsidP="007064B0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E86BC8">
        <w:rPr>
          <w:b/>
        </w:rPr>
        <w:t>Book Review</w:t>
      </w:r>
      <w:r>
        <w:t xml:space="preserve">: </w:t>
      </w:r>
      <w:r w:rsidR="00E86BC8">
        <w:t xml:space="preserve">Steven J. Monahan, </w:t>
      </w:r>
      <w:r w:rsidR="00E86BC8" w:rsidRPr="00E86BC8">
        <w:rPr>
          <w:i/>
        </w:rPr>
        <w:t>Financial Statement Analysis and Earnings Forecasting</w:t>
      </w:r>
      <w:r w:rsidR="00E86BC8">
        <w:t xml:space="preserve">, </w:t>
      </w:r>
      <w:r>
        <w:t xml:space="preserve">2019, </w:t>
      </w:r>
      <w:r w:rsidRPr="00336206">
        <w:rPr>
          <w:i/>
        </w:rPr>
        <w:t>The Accounting Review</w:t>
      </w:r>
      <w:r w:rsidR="00E86BC8">
        <w:rPr>
          <w:i/>
        </w:rPr>
        <w:t xml:space="preserve"> </w:t>
      </w:r>
      <w:r w:rsidR="00E86BC8">
        <w:t>May, 375-379.</w:t>
      </w:r>
    </w:p>
    <w:p w:rsidR="00692D1A" w:rsidRDefault="00692D1A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b/>
          <w:bCs/>
        </w:rPr>
        <w:t>Chapter in Book</w:t>
      </w:r>
      <w:r>
        <w:t xml:space="preserve">: </w:t>
      </w:r>
      <w:r>
        <w:rPr>
          <w:i/>
          <w:iCs/>
        </w:rPr>
        <w:t>Intangible Assets</w:t>
      </w:r>
      <w:r>
        <w:t xml:space="preserve"> (Oxford University Press), edited by John Hand and Baruch Lev, includes a condensed version of Lev &amp; Zarowin, </w:t>
      </w:r>
      <w:r>
        <w:rPr>
          <w:i/>
          <w:iCs/>
        </w:rPr>
        <w:t>Journal of Accounting Research</w:t>
      </w:r>
      <w:r>
        <w:t>, 1999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b/>
          <w:bCs/>
        </w:rPr>
        <w:t>Chapter in Monograph</w:t>
      </w:r>
      <w:r>
        <w:t>: “Financial Reporting for Intangibles” (paper prepared for Brookings Institution Task Force on Intangibles)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68FD" w:rsidRDefault="000068FD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C2417" w:rsidRPr="002C2417" w:rsidRDefault="002A545F" w:rsidP="005344D7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</w:pPr>
      <w:r>
        <w:t xml:space="preserve">III. </w:t>
      </w:r>
      <w:r>
        <w:tab/>
      </w:r>
      <w:r>
        <w:rPr>
          <w:b/>
          <w:bCs/>
        </w:rPr>
        <w:t>Working Papers</w:t>
      </w:r>
    </w:p>
    <w:p w:rsidR="005E2ECE" w:rsidRDefault="005E2ECE" w:rsidP="005E2ECE"/>
    <w:p w:rsidR="005E2ECE" w:rsidRDefault="006B7B86" w:rsidP="006B7B86">
      <w:pPr>
        <w:pStyle w:val="ListParagraph"/>
        <w:numPr>
          <w:ilvl w:val="0"/>
          <w:numId w:val="3"/>
        </w:numPr>
      </w:pPr>
      <w:r w:rsidRPr="006B7B86">
        <w:t>Tang, Michael</w:t>
      </w:r>
      <w:r w:rsidR="00F701C8">
        <w:t>, Li Yao, and Paul Zarowin, 2019</w:t>
      </w:r>
      <w:r w:rsidRPr="006B7B86">
        <w:t>, "Once Is Not Enough: The Determinants and Consequences of Management Updates of Ann</w:t>
      </w:r>
      <w:r>
        <w:t>ual Forecasts"</w:t>
      </w:r>
    </w:p>
    <w:p w:rsidR="006B7B86" w:rsidRDefault="006B7B86" w:rsidP="006B7B86">
      <w:pPr>
        <w:pStyle w:val="ListParagraph"/>
      </w:pPr>
    </w:p>
    <w:p w:rsidR="006B7B86" w:rsidRDefault="006B7B86" w:rsidP="006B7B86">
      <w:pPr>
        <w:pStyle w:val="ListParagraph"/>
        <w:numPr>
          <w:ilvl w:val="0"/>
          <w:numId w:val="3"/>
        </w:numPr>
      </w:pPr>
      <w:r w:rsidRPr="006B7B86">
        <w:t>Oswald, Dennis, Ana</w:t>
      </w:r>
      <w:r w:rsidR="00F701C8">
        <w:t xml:space="preserve"> Simpson, and Paul Zarowin, 2019</w:t>
      </w:r>
      <w:r w:rsidRPr="006B7B86">
        <w:t>, "Capitalization vs Expensing and th</w:t>
      </w:r>
      <w:r>
        <w:t>e Behavior of R&amp;D Expenditures"</w:t>
      </w:r>
    </w:p>
    <w:p w:rsidR="00F860F6" w:rsidRDefault="00F860F6" w:rsidP="00F860F6"/>
    <w:p w:rsidR="00F701C8" w:rsidRDefault="00F701C8" w:rsidP="00F701C8">
      <w:pPr>
        <w:pStyle w:val="ListParagraph"/>
        <w:rPr>
          <w:lang w:eastAsia="it-IT"/>
        </w:rPr>
      </w:pPr>
    </w:p>
    <w:p w:rsidR="00F701C8" w:rsidRDefault="00F701C8" w:rsidP="00F860F6">
      <w:pPr>
        <w:pStyle w:val="ListParagraph"/>
        <w:numPr>
          <w:ilvl w:val="0"/>
          <w:numId w:val="3"/>
        </w:numPr>
        <w:rPr>
          <w:lang w:eastAsia="it-IT"/>
        </w:rPr>
      </w:pPr>
      <w:r>
        <w:t>Ro, Yongoh, and Paul Zarowin, 2019, “</w:t>
      </w:r>
      <w:r w:rsidRPr="002A01B1">
        <w:t>Disclosure of Financial Statement Line Items and Insider Trading</w:t>
      </w:r>
      <w:r>
        <w:t xml:space="preserve"> Around Earnings Announcements”</w:t>
      </w:r>
    </w:p>
    <w:p w:rsidR="0090425D" w:rsidRDefault="0090425D" w:rsidP="0090425D">
      <w:pPr>
        <w:pStyle w:val="ListParagraph"/>
        <w:rPr>
          <w:lang w:eastAsia="it-IT"/>
        </w:rPr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IV.</w:t>
      </w:r>
      <w:r>
        <w:tab/>
      </w:r>
      <w:r>
        <w:rPr>
          <w:b/>
          <w:bCs/>
        </w:rPr>
        <w:t>Awards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smartTag w:uri="urn:schemas-microsoft-com:office:smarttags" w:element="place">
        <w:smartTag w:uri="urn:schemas-microsoft-com:office:smarttags" w:element="PlaceName">
          <w:r>
            <w:t>New York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Presidential Fellowship, 1987-1988.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Peat Marwick National Research Fellowship, 1988-1989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Glucksman Institute Fellowship, 1989-1990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Peat Marwick Faculty Fellow, 1990-1993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Robert Stansky Faculty Fellow, 2004-2007</w:t>
      </w:r>
    </w:p>
    <w:p w:rsidR="00930BDE" w:rsidRDefault="00930BDE" w:rsidP="00930BDE">
      <w:r>
        <w:t>Charlotte Lindner Mac</w:t>
      </w:r>
      <w:r w:rsidR="00063DBE">
        <w:t xml:space="preserve">Dowell </w:t>
      </w:r>
      <w:r w:rsidR="00E142EA">
        <w:t>Faculty Fellow, 2007-2014</w:t>
      </w:r>
    </w:p>
    <w:p w:rsidR="002A545F" w:rsidRDefault="00E22135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Eli Kushel Teaching Excellence Fellow</w:t>
      </w:r>
    </w:p>
    <w:p w:rsidR="000068FD" w:rsidRDefault="000068FD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68FD" w:rsidRDefault="000068FD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V. </w:t>
      </w:r>
      <w:r w:rsidRPr="000068FD">
        <w:rPr>
          <w:b/>
        </w:rPr>
        <w:t>Invited Presentations</w:t>
      </w:r>
    </w:p>
    <w:p w:rsidR="000068FD" w:rsidRDefault="000068FD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Keynote Speaker, </w:t>
      </w:r>
      <w:smartTag w:uri="urn:schemas-microsoft-com:office:smarttags" w:element="country-region">
        <w:r>
          <w:t>Taiwan</w:t>
        </w:r>
      </w:smartTag>
      <w:r>
        <w:t xml:space="preserve"> Accounting Association, </w:t>
      </w:r>
      <w:smartTag w:uri="urn:schemas-microsoft-com:office:smarttags" w:element="place">
        <w:smartTag w:uri="urn:schemas-microsoft-com:office:smarttags" w:element="City">
          <w:r>
            <w:t>Taipei</w:t>
          </w:r>
        </w:smartTag>
        <w:r>
          <w:t xml:space="preserve">, </w:t>
        </w:r>
        <w:smartTag w:uri="urn:schemas-microsoft-com:office:smarttags" w:element="country-region">
          <w:r>
            <w:t>Taiwan</w:t>
          </w:r>
        </w:smartTag>
      </w:smartTag>
      <w:r>
        <w:t>, October, 2004</w:t>
      </w:r>
    </w:p>
    <w:p w:rsidR="000068FD" w:rsidRDefault="000068FD" w:rsidP="000068FD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Invited Speaker, </w:t>
      </w:r>
      <w:smartTag w:uri="urn:schemas-microsoft-com:office:smarttags" w:element="PlaceName">
        <w:r>
          <w:t>Korea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100</w:t>
      </w:r>
      <w:r w:rsidRPr="000068FD">
        <w:rPr>
          <w:vertAlign w:val="superscript"/>
        </w:rPr>
        <w:t>th</w:t>
      </w:r>
      <w:r>
        <w:t xml:space="preserve"> Anniversary Accounting Symposium, </w:t>
      </w:r>
      <w:smartTag w:uri="urn:schemas-microsoft-com:office:smarttags" w:element="place">
        <w:smartTag w:uri="urn:schemas-microsoft-com:office:smarttags" w:element="City">
          <w:r>
            <w:t>Seoul</w:t>
          </w:r>
        </w:smartTag>
        <w:r>
          <w:t xml:space="preserve">, </w:t>
        </w:r>
        <w:smartTag w:uri="urn:schemas-microsoft-com:office:smarttags" w:element="country-region">
          <w:r>
            <w:t>Korea</w:t>
          </w:r>
        </w:smartTag>
      </w:smartTag>
      <w:r>
        <w:t xml:space="preserve">, </w:t>
      </w:r>
    </w:p>
    <w:p w:rsidR="000068FD" w:rsidRDefault="000068FD" w:rsidP="000068FD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  <w:t>May, 2005</w:t>
      </w:r>
    </w:p>
    <w:p w:rsidR="000068FD" w:rsidRDefault="006B66D5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presented numerous accounting department seminars at business schools</w:t>
      </w:r>
    </w:p>
    <w:p w:rsidR="006B66D5" w:rsidRDefault="006B66D5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855354" w:rsidRDefault="00855354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V</w:t>
      </w:r>
      <w:r w:rsidR="000068FD">
        <w:t>I</w:t>
      </w:r>
      <w:r>
        <w:t>.</w:t>
      </w:r>
      <w:r>
        <w:tab/>
      </w:r>
      <w:r>
        <w:rPr>
          <w:b/>
          <w:bCs/>
        </w:rPr>
        <w:t>Courses Taught</w:t>
      </w:r>
    </w:p>
    <w:p w:rsidR="00E142EA" w:rsidRDefault="00E142EA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Forensic Accounting and Financial Statement Fraud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Financial Reporting and Analysis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Financial Accounting - MBA Core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Financial Accounting - Introductory, Intermediate, Ph.D. Seminar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Financial Statement Analysis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Accounting for Lawyers (</w:t>
      </w:r>
      <w:smartTag w:uri="urn:schemas-microsoft-com:office:smarttags" w:element="place">
        <w:smartTag w:uri="urn:schemas-microsoft-com:office:smarttags" w:element="PlaceName">
          <w:r>
            <w:t>NYU</w:t>
          </w:r>
        </w:smartTag>
        <w:r>
          <w:t xml:space="preserve"> </w:t>
        </w:r>
        <w:smartTag w:uri="urn:schemas-microsoft-com:office:smarttags" w:element="PlaceName">
          <w:r>
            <w:t>Law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>)</w:t>
      </w:r>
    </w:p>
    <w:p w:rsidR="006B6A35" w:rsidRDefault="006B6A35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VI</w:t>
      </w:r>
      <w:r w:rsidR="000068FD">
        <w:t>I</w:t>
      </w:r>
      <w:r>
        <w:t>.</w:t>
      </w:r>
      <w:r>
        <w:tab/>
      </w:r>
      <w:r>
        <w:rPr>
          <w:b/>
          <w:bCs/>
        </w:rPr>
        <w:t>Service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u w:val="single"/>
        </w:rPr>
        <w:t>1. Department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Member of Department's Chairman Search Committee</w:t>
      </w:r>
      <w:r w:rsidR="00055B41">
        <w:t>, 1990-1991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Organized Department's Research Seminar Series 1988-89,1989-90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Department Recruitment Committee, 2004-2005</w:t>
      </w:r>
      <w:r w:rsidR="00063DBE">
        <w:t>, 2010-2013</w:t>
      </w:r>
    </w:p>
    <w:p w:rsidR="000A5757" w:rsidRDefault="000068FD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Organized First Stern Accounting Research Summer Camp, June, 2005</w:t>
      </w:r>
    </w:p>
    <w:p w:rsidR="000068FD" w:rsidRDefault="000068FD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164E8" w:rsidRPr="00D164E8" w:rsidRDefault="00D164E8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u w:val="single"/>
        </w:rPr>
      </w:pPr>
      <w:r w:rsidRPr="00D164E8">
        <w:rPr>
          <w:u w:val="single"/>
        </w:rPr>
        <w:t>Served on the following Doctoral Dissertation Committees:</w:t>
      </w:r>
    </w:p>
    <w:p w:rsidR="003C5B9A" w:rsidRDefault="003C5B9A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Matthew Cedergren</w:t>
      </w:r>
    </w:p>
    <w:p w:rsidR="00592454" w:rsidRDefault="00592454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Jamie Diaz</w:t>
      </w:r>
    </w:p>
    <w:p w:rsidR="00D164E8" w:rsidRDefault="00D164E8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Ramy Elitzur</w:t>
      </w:r>
    </w:p>
    <w:p w:rsidR="003C5B9A" w:rsidRDefault="003C5B9A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Michael Gengrinovich</w:t>
      </w:r>
    </w:p>
    <w:p w:rsidR="00D164E8" w:rsidRDefault="00D164E8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Theresa Henry</w:t>
      </w:r>
    </w:p>
    <w:p w:rsidR="00D164E8" w:rsidRDefault="00D164E8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Lee-Seok Hwang</w:t>
      </w:r>
    </w:p>
    <w:p w:rsidR="00D164E8" w:rsidRDefault="00D164E8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Sang-Lyong Joo</w:t>
      </w:r>
    </w:p>
    <w:p w:rsidR="00D164E8" w:rsidRDefault="00D164E8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Ron Lazer</w:t>
      </w:r>
    </w:p>
    <w:p w:rsidR="00D164E8" w:rsidRDefault="00D164E8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lastRenderedPageBreak/>
        <w:t>Chaim Mozes</w:t>
      </w:r>
    </w:p>
    <w:p w:rsidR="00592454" w:rsidRDefault="00592454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Sorah Park</w:t>
      </w:r>
    </w:p>
    <w:p w:rsidR="00D164E8" w:rsidRDefault="00D164E8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Moses Pava</w:t>
      </w:r>
    </w:p>
    <w:p w:rsidR="00D164E8" w:rsidRDefault="00D164E8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Donna Rapaccioli</w:t>
      </w:r>
    </w:p>
    <w:p w:rsidR="00D164E8" w:rsidRDefault="00D164E8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Benjamin Segal</w:t>
      </w:r>
    </w:p>
    <w:p w:rsidR="00592454" w:rsidRDefault="00592454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Aimee Shih</w:t>
      </w:r>
    </w:p>
    <w:p w:rsidR="00D164E8" w:rsidRDefault="00D164E8" w:rsidP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Xiangdong</w:t>
      </w:r>
      <w:r w:rsidR="00592454">
        <w:t xml:space="preserve"> (Jenny)</w:t>
      </w:r>
      <w:r>
        <w:t xml:space="preserve"> Tucker</w:t>
      </w:r>
    </w:p>
    <w:p w:rsidR="00D164E8" w:rsidRDefault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Gnanakumar Visvanathan (committee chair)</w:t>
      </w:r>
    </w:p>
    <w:p w:rsidR="00D164E8" w:rsidRDefault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YuWu Wu</w:t>
      </w:r>
    </w:p>
    <w:p w:rsidR="00D164E8" w:rsidRDefault="005165B9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Emanuel Zur</w:t>
      </w:r>
    </w:p>
    <w:p w:rsidR="00D164E8" w:rsidRDefault="00D164E8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u w:val="single"/>
        </w:rPr>
        <w:t xml:space="preserve">2. </w:t>
      </w:r>
      <w:smartTag w:uri="urn:schemas-microsoft-com:office:smarttags" w:element="place">
        <w:smartTag w:uri="urn:schemas-microsoft-com:office:smarttags" w:element="PlaceName">
          <w:r>
            <w:rPr>
              <w:u w:val="single"/>
            </w:rPr>
            <w:t>Stern</w:t>
          </w:r>
        </w:smartTag>
        <w:r>
          <w:rPr>
            <w:u w:val="single"/>
          </w:rPr>
          <w:t xml:space="preserve"> </w:t>
        </w:r>
        <w:smartTag w:uri="urn:schemas-microsoft-com:office:smarttags" w:element="PlaceType">
          <w:r>
            <w:rPr>
              <w:u w:val="single"/>
            </w:rPr>
            <w:t>School</w:t>
          </w:r>
        </w:smartTag>
      </w:smartTag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smartTag w:uri="urn:schemas-microsoft-com:office:smarttags" w:element="place">
        <w:smartTag w:uri="urn:schemas-microsoft-com:office:smarttags" w:element="PlaceName">
          <w:r>
            <w:t>Stern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Ph.D. Committee, 1994-1996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Chair, </w:t>
      </w:r>
      <w:smartTag w:uri="urn:schemas-microsoft-com:office:smarttags" w:element="place">
        <w:smartTag w:uri="urn:schemas-microsoft-com:office:smarttags" w:element="PlaceName">
          <w:r>
            <w:t>Stern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Undergraduate Program Committee, 1996-1999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Ross Institute Board, 1997-present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        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u w:val="single"/>
        </w:rPr>
        <w:t>3. Profession</w:t>
      </w:r>
    </w:p>
    <w:p w:rsidR="005165B9" w:rsidRPr="00282372" w:rsidRDefault="005165B9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Editor: </w:t>
      </w:r>
      <w:r w:rsidR="00460136">
        <w:rPr>
          <w:i/>
        </w:rPr>
        <w:t>The A</w:t>
      </w:r>
      <w:r w:rsidRPr="005165B9">
        <w:rPr>
          <w:i/>
        </w:rPr>
        <w:t xml:space="preserve">ccounting </w:t>
      </w:r>
      <w:r w:rsidRPr="00282372">
        <w:t>Review</w:t>
      </w:r>
      <w:r w:rsidR="00282372">
        <w:t xml:space="preserve">, </w:t>
      </w:r>
      <w:r w:rsidR="00282372" w:rsidRPr="00282372">
        <w:t>2008</w:t>
      </w:r>
      <w:r w:rsidR="00282372">
        <w:t>-2011</w:t>
      </w:r>
    </w:p>
    <w:p w:rsidR="00592454" w:rsidRDefault="00592454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Pr="00FF0AF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Editorial Boards: </w:t>
      </w:r>
      <w:r w:rsidR="00063DBE" w:rsidRPr="00063DBE">
        <w:rPr>
          <w:i/>
        </w:rPr>
        <w:t>Oxford Research Reviews</w:t>
      </w:r>
      <w:r w:rsidR="00063DBE">
        <w:t>,</w:t>
      </w:r>
      <w:r>
        <w:t xml:space="preserve"> </w:t>
      </w:r>
      <w:r>
        <w:rPr>
          <w:i/>
          <w:iCs/>
        </w:rPr>
        <w:t>Contemporary Accounting Research</w:t>
      </w:r>
      <w:r>
        <w:t xml:space="preserve">, </w:t>
      </w:r>
      <w:r>
        <w:rPr>
          <w:i/>
          <w:iCs/>
        </w:rPr>
        <w:t>Journal of Accounting, Auditing, and Finance</w:t>
      </w:r>
      <w:r>
        <w:t xml:space="preserve">, </w:t>
      </w:r>
      <w:r>
        <w:rPr>
          <w:i/>
          <w:iCs/>
        </w:rPr>
        <w:t>Review of Quantitative Finance and Accounting, International Journal of Accounting</w:t>
      </w:r>
      <w:r w:rsidR="00F060D2">
        <w:rPr>
          <w:i/>
          <w:iCs/>
        </w:rPr>
        <w:t>, Journal of Business Finance and Accounting</w:t>
      </w:r>
      <w:r w:rsidR="00FF0AFF">
        <w:rPr>
          <w:iCs/>
        </w:rPr>
        <w:t xml:space="preserve">, </w:t>
      </w:r>
      <w:r w:rsidR="00FF0AFF">
        <w:rPr>
          <w:i/>
          <w:iCs/>
        </w:rPr>
        <w:t>Journal of International Financial Management and Accounting</w:t>
      </w:r>
      <w:r w:rsidR="00282372" w:rsidRPr="00282372">
        <w:rPr>
          <w:iCs/>
        </w:rPr>
        <w:t>,</w:t>
      </w:r>
      <w:r w:rsidR="00282372">
        <w:rPr>
          <w:i/>
          <w:iCs/>
        </w:rPr>
        <w:t xml:space="preserve"> Oxford Research Reviews: Business and Management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u w:val="single"/>
        </w:rPr>
        <w:t>Anonymous Reviewer for: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rPr>
          <w:i/>
          <w:iCs/>
        </w:rPr>
        <w:t>The Accounting Review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rPr>
          <w:i/>
          <w:iCs/>
        </w:rPr>
        <w:t>American Accounting Association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rPr>
          <w:i/>
          <w:iCs/>
        </w:rPr>
        <w:t>Contemporary Accounting Research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rPr>
          <w:i/>
          <w:iCs/>
        </w:rPr>
        <w:t>Journal of Accounting and Economics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rPr>
          <w:i/>
          <w:iCs/>
        </w:rPr>
        <w:t>Journal of Accounting, Auditing, and Finance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rPr>
          <w:i/>
          <w:iCs/>
        </w:rPr>
        <w:t>Journal of Accounting and Public Policy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rPr>
          <w:i/>
          <w:iCs/>
        </w:rPr>
        <w:t>Journal of Accounting Research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rPr>
          <w:i/>
          <w:iCs/>
        </w:rPr>
        <w:t>Journal of Finance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rPr>
          <w:i/>
          <w:iCs/>
        </w:rPr>
        <w:t>Journal of Financial Statement Analysis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rPr>
          <w:i/>
          <w:iCs/>
        </w:rPr>
        <w:t>Journal of Financial and Quantitative Analysis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rPr>
          <w:i/>
          <w:iCs/>
        </w:rPr>
        <w:t>Review of Accounting Studies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VI</w:t>
      </w:r>
      <w:r w:rsidR="000068FD">
        <w:t>I</w:t>
      </w:r>
      <w:r>
        <w:t>I.</w:t>
      </w:r>
      <w:r>
        <w:tab/>
      </w:r>
      <w:r>
        <w:rPr>
          <w:b/>
          <w:bCs/>
        </w:rPr>
        <w:t>Professional Activities</w:t>
      </w:r>
      <w:r>
        <w:t>: Brookings Institution Task Force on Intangibles</w:t>
      </w:r>
    </w:p>
    <w:p w:rsidR="002A545F" w:rsidRDefault="002A545F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A545F" w:rsidRDefault="005821AD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IX</w:t>
      </w:r>
      <w:r w:rsidR="00134EA8">
        <w:t xml:space="preserve">. </w:t>
      </w:r>
      <w:r>
        <w:t xml:space="preserve">  </w:t>
      </w:r>
      <w:r w:rsidR="00134EA8">
        <w:t xml:space="preserve">   </w:t>
      </w:r>
      <w:r w:rsidR="00134EA8" w:rsidRPr="00134EA8">
        <w:rPr>
          <w:b/>
        </w:rPr>
        <w:t>Business</w:t>
      </w:r>
      <w:r w:rsidR="00134EA8">
        <w:t>: Board of Directors, Privateer Asset Management</w:t>
      </w:r>
      <w:r w:rsidR="008D4D48">
        <w:t>, 1999-2001</w:t>
      </w:r>
    </w:p>
    <w:p w:rsidR="002A545F" w:rsidRDefault="005821AD">
      <w:pPr>
        <w:tabs>
          <w:tab w:val="left" w:pos="720"/>
          <w:tab w:val="left" w:pos="1440"/>
          <w:tab w:val="left" w:pos="1872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           Extensive consultation experience in financial statement evaluation and earnings analysis</w:t>
      </w:r>
    </w:p>
    <w:p w:rsidR="002A545F" w:rsidRDefault="002A545F"/>
    <w:p w:rsidR="00592454" w:rsidRDefault="00592454"/>
    <w:sectPr w:rsidR="00592454">
      <w:footerReference w:type="even" r:id="rId8"/>
      <w:footerReference w:type="default" r:id="rId9"/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16" w:rsidRDefault="00207216">
      <w:r>
        <w:separator/>
      </w:r>
    </w:p>
  </w:endnote>
  <w:endnote w:type="continuationSeparator" w:id="0">
    <w:p w:rsidR="00207216" w:rsidRDefault="0020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36" w:rsidRDefault="004601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0136" w:rsidRDefault="00460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36" w:rsidRDefault="004601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FF9">
      <w:rPr>
        <w:rStyle w:val="PageNumber"/>
        <w:noProof/>
      </w:rPr>
      <w:t>3</w:t>
    </w:r>
    <w:r>
      <w:rPr>
        <w:rStyle w:val="PageNumber"/>
      </w:rPr>
      <w:fldChar w:fldCharType="end"/>
    </w:r>
  </w:p>
  <w:p w:rsidR="00460136" w:rsidRDefault="00460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16" w:rsidRDefault="00207216">
      <w:r>
        <w:separator/>
      </w:r>
    </w:p>
  </w:footnote>
  <w:footnote w:type="continuationSeparator" w:id="0">
    <w:p w:rsidR="00207216" w:rsidRDefault="0020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6BC2"/>
    <w:multiLevelType w:val="hybridMultilevel"/>
    <w:tmpl w:val="FC3C3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306E58"/>
    <w:multiLevelType w:val="hybridMultilevel"/>
    <w:tmpl w:val="6622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C27290"/>
    <w:multiLevelType w:val="hybridMultilevel"/>
    <w:tmpl w:val="1AB4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03"/>
    <w:rsid w:val="000068FD"/>
    <w:rsid w:val="00026AE8"/>
    <w:rsid w:val="0004050D"/>
    <w:rsid w:val="00055B41"/>
    <w:rsid w:val="00063DBE"/>
    <w:rsid w:val="00071D16"/>
    <w:rsid w:val="000A5757"/>
    <w:rsid w:val="000A5F14"/>
    <w:rsid w:val="00123CF2"/>
    <w:rsid w:val="00125F3B"/>
    <w:rsid w:val="001266F8"/>
    <w:rsid w:val="001270B9"/>
    <w:rsid w:val="00134EA8"/>
    <w:rsid w:val="00175B4E"/>
    <w:rsid w:val="001818B8"/>
    <w:rsid w:val="00195FCA"/>
    <w:rsid w:val="001A1B42"/>
    <w:rsid w:val="001B281F"/>
    <w:rsid w:val="00207216"/>
    <w:rsid w:val="00246BED"/>
    <w:rsid w:val="002571FD"/>
    <w:rsid w:val="002633A2"/>
    <w:rsid w:val="00282372"/>
    <w:rsid w:val="00287500"/>
    <w:rsid w:val="002A545F"/>
    <w:rsid w:val="002C2417"/>
    <w:rsid w:val="002C4761"/>
    <w:rsid w:val="002D37D8"/>
    <w:rsid w:val="002D51B8"/>
    <w:rsid w:val="00316936"/>
    <w:rsid w:val="00341109"/>
    <w:rsid w:val="00347DF4"/>
    <w:rsid w:val="003653B8"/>
    <w:rsid w:val="0038658D"/>
    <w:rsid w:val="003B5D78"/>
    <w:rsid w:val="003C5B9A"/>
    <w:rsid w:val="0040197B"/>
    <w:rsid w:val="00402D03"/>
    <w:rsid w:val="00460136"/>
    <w:rsid w:val="00484986"/>
    <w:rsid w:val="004D0E06"/>
    <w:rsid w:val="004D68DD"/>
    <w:rsid w:val="004E0F2C"/>
    <w:rsid w:val="005165B9"/>
    <w:rsid w:val="00522CE0"/>
    <w:rsid w:val="00530479"/>
    <w:rsid w:val="005344D7"/>
    <w:rsid w:val="005821AD"/>
    <w:rsid w:val="00592454"/>
    <w:rsid w:val="00594261"/>
    <w:rsid w:val="005B1CD9"/>
    <w:rsid w:val="005C0362"/>
    <w:rsid w:val="005E2ECE"/>
    <w:rsid w:val="005E61DA"/>
    <w:rsid w:val="006463AC"/>
    <w:rsid w:val="00661A03"/>
    <w:rsid w:val="00692D1A"/>
    <w:rsid w:val="0069394E"/>
    <w:rsid w:val="006B66D5"/>
    <w:rsid w:val="006B6A35"/>
    <w:rsid w:val="006B7B86"/>
    <w:rsid w:val="006E5783"/>
    <w:rsid w:val="007064B0"/>
    <w:rsid w:val="00713F44"/>
    <w:rsid w:val="00794EEB"/>
    <w:rsid w:val="007A4E96"/>
    <w:rsid w:val="007E4EB9"/>
    <w:rsid w:val="0081796A"/>
    <w:rsid w:val="00855354"/>
    <w:rsid w:val="00874A3E"/>
    <w:rsid w:val="00883CA7"/>
    <w:rsid w:val="008C0243"/>
    <w:rsid w:val="008D4D48"/>
    <w:rsid w:val="0090425D"/>
    <w:rsid w:val="00910A4F"/>
    <w:rsid w:val="00930BDE"/>
    <w:rsid w:val="009C63B7"/>
    <w:rsid w:val="00A03012"/>
    <w:rsid w:val="00A511C6"/>
    <w:rsid w:val="00A97227"/>
    <w:rsid w:val="00AD7B27"/>
    <w:rsid w:val="00B130E0"/>
    <w:rsid w:val="00B311D2"/>
    <w:rsid w:val="00B716F3"/>
    <w:rsid w:val="00B84605"/>
    <w:rsid w:val="00B93B98"/>
    <w:rsid w:val="00B95DA2"/>
    <w:rsid w:val="00BA4F06"/>
    <w:rsid w:val="00BE7484"/>
    <w:rsid w:val="00BF2FF9"/>
    <w:rsid w:val="00C00F5B"/>
    <w:rsid w:val="00C107FA"/>
    <w:rsid w:val="00C826DE"/>
    <w:rsid w:val="00CA3477"/>
    <w:rsid w:val="00CD098D"/>
    <w:rsid w:val="00CF0393"/>
    <w:rsid w:val="00D164E8"/>
    <w:rsid w:val="00D248D4"/>
    <w:rsid w:val="00D54847"/>
    <w:rsid w:val="00D76146"/>
    <w:rsid w:val="00DC0102"/>
    <w:rsid w:val="00DF2F30"/>
    <w:rsid w:val="00E03717"/>
    <w:rsid w:val="00E1357B"/>
    <w:rsid w:val="00E142EA"/>
    <w:rsid w:val="00E22135"/>
    <w:rsid w:val="00E735D3"/>
    <w:rsid w:val="00E86BC8"/>
    <w:rsid w:val="00EE61A7"/>
    <w:rsid w:val="00EF5451"/>
    <w:rsid w:val="00F05FEC"/>
    <w:rsid w:val="00F060D2"/>
    <w:rsid w:val="00F701C8"/>
    <w:rsid w:val="00F82E49"/>
    <w:rsid w:val="00F860F6"/>
    <w:rsid w:val="00FB5D66"/>
    <w:rsid w:val="00FB7C3D"/>
    <w:rsid w:val="00FD1B85"/>
    <w:rsid w:val="00FE036A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22E545E-C84B-45B7-BACA-E475D93E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0A57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44D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E2E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0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nlinelibrary.wiley.com/doi/10.1111/1911-3846.12330/f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June, 2003</vt:lpstr>
    </vt:vector>
  </TitlesOfParts>
  <Company>NYU-Stern School of Business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June, 2003</dc:title>
  <dc:subject/>
  <dc:creator>test</dc:creator>
  <cp:keywords/>
  <dc:description/>
  <cp:lastModifiedBy>sestwick</cp:lastModifiedBy>
  <cp:revision>2</cp:revision>
  <cp:lastPrinted>2009-01-12T16:29:00Z</cp:lastPrinted>
  <dcterms:created xsi:type="dcterms:W3CDTF">2020-12-03T14:48:00Z</dcterms:created>
  <dcterms:modified xsi:type="dcterms:W3CDTF">2020-12-03T14:48:00Z</dcterms:modified>
</cp:coreProperties>
</file>